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D1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sz w:val="24"/>
          <w:szCs w:val="24"/>
        </w:rPr>
      </w:pPr>
      <w:r>
        <w:rPr>
          <w:rFonts w:ascii="Times New Roman" w:hAnsi="Times New Roman"/>
          <w:b/>
          <w:sz w:val="24"/>
          <w:szCs w:val="24"/>
        </w:rPr>
        <w:t>Приложение 3. Программы учебных дисциплин</w:t>
      </w:r>
    </w:p>
    <w:p w14:paraId="56FA2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Times New Roman" w:hAnsi="Times New Roman"/>
          <w:b/>
          <w:sz w:val="24"/>
          <w:szCs w:val="24"/>
        </w:rPr>
      </w:pPr>
    </w:p>
    <w:p w14:paraId="5670F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jc w:val="right"/>
        <w:rPr>
          <w:rFonts w:ascii="Times New Roman" w:hAnsi="Times New Roman"/>
          <w:sz w:val="24"/>
          <w:szCs w:val="24"/>
        </w:rPr>
      </w:pPr>
      <w:r>
        <w:rPr>
          <w:rFonts w:ascii="Times New Roman" w:hAnsi="Times New Roman"/>
          <w:sz w:val="24"/>
          <w:szCs w:val="24"/>
        </w:rPr>
        <w:t>Приложение 3.13</w:t>
      </w:r>
    </w:p>
    <w:p w14:paraId="5CDD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4"/>
          <w:szCs w:val="24"/>
          <w:lang w:eastAsia="en-US"/>
        </w:rPr>
      </w:pPr>
      <w:r>
        <w:rPr>
          <w:rFonts w:ascii="Times New Roman" w:hAnsi="Times New Roman"/>
          <w:b/>
          <w:sz w:val="24"/>
          <w:szCs w:val="24"/>
          <w:lang w:eastAsia="en-US"/>
        </w:rPr>
        <w:t xml:space="preserve">к ОПОП </w:t>
      </w:r>
      <w:r>
        <w:rPr>
          <w:rFonts w:ascii="Times New Roman" w:hAnsi="Times New Roman"/>
          <w:bCs/>
          <w:sz w:val="24"/>
          <w:szCs w:val="24"/>
          <w:lang w:eastAsia="en-US"/>
        </w:rPr>
        <w:t>по специальности</w:t>
      </w:r>
    </w:p>
    <w:p w14:paraId="76BB185B">
      <w:pPr>
        <w:pStyle w:val="5"/>
        <w:ind w:left="1822"/>
        <w:jc w:val="right"/>
        <w:rPr>
          <w:b/>
          <w:bCs/>
          <w:sz w:val="28"/>
          <w:szCs w:val="28"/>
        </w:rPr>
      </w:pPr>
      <w:r>
        <w:rPr>
          <w:b/>
          <w:bCs/>
          <w:sz w:val="28"/>
          <w:szCs w:val="28"/>
        </w:rPr>
        <w:t>09.02.06</w:t>
      </w:r>
      <w:r>
        <w:rPr>
          <w:b/>
          <w:bCs/>
          <w:spacing w:val="-7"/>
          <w:sz w:val="28"/>
          <w:szCs w:val="28"/>
        </w:rPr>
        <w:t xml:space="preserve"> </w:t>
      </w:r>
      <w:r>
        <w:rPr>
          <w:b/>
          <w:bCs/>
          <w:sz w:val="28"/>
          <w:szCs w:val="28"/>
        </w:rPr>
        <w:t>Сетевое</w:t>
      </w:r>
      <w:r>
        <w:rPr>
          <w:b/>
          <w:bCs/>
          <w:spacing w:val="-6"/>
          <w:sz w:val="28"/>
          <w:szCs w:val="28"/>
        </w:rPr>
        <w:t xml:space="preserve"> </w:t>
      </w:r>
      <w:r>
        <w:rPr>
          <w:b/>
          <w:bCs/>
          <w:sz w:val="28"/>
          <w:szCs w:val="28"/>
        </w:rPr>
        <w:t>и</w:t>
      </w:r>
      <w:r>
        <w:rPr>
          <w:b/>
          <w:bCs/>
          <w:spacing w:val="-6"/>
          <w:sz w:val="28"/>
          <w:szCs w:val="28"/>
        </w:rPr>
        <w:t xml:space="preserve"> </w:t>
      </w:r>
      <w:r>
        <w:rPr>
          <w:b/>
          <w:bCs/>
          <w:sz w:val="28"/>
          <w:szCs w:val="28"/>
        </w:rPr>
        <w:t>системное</w:t>
      </w:r>
      <w:r>
        <w:rPr>
          <w:b/>
          <w:bCs/>
          <w:spacing w:val="-5"/>
          <w:sz w:val="28"/>
          <w:szCs w:val="28"/>
        </w:rPr>
        <w:t xml:space="preserve"> </w:t>
      </w:r>
      <w:r>
        <w:rPr>
          <w:b/>
          <w:bCs/>
          <w:spacing w:val="-2"/>
          <w:sz w:val="28"/>
          <w:szCs w:val="28"/>
        </w:rPr>
        <w:t>администрирование</w:t>
      </w:r>
    </w:p>
    <w:p w14:paraId="0BD49295">
      <w:pPr>
        <w:shd w:val="clear" w:color="auto" w:fill="FFFFFF"/>
        <w:spacing w:line="276" w:lineRule="auto"/>
        <w:jc w:val="center"/>
        <w:rPr>
          <w:rFonts w:ascii="Times New Roman" w:hAnsi="Times New Roman" w:eastAsia="Times New Roman" w:cs="Times New Roman"/>
          <w:sz w:val="28"/>
          <w:szCs w:val="28"/>
          <w:lang w:eastAsia="en-US"/>
        </w:rPr>
      </w:pPr>
    </w:p>
    <w:p w14:paraId="4C30628C">
      <w:pPr>
        <w:shd w:val="clear" w:color="auto" w:fill="FFFFFF"/>
        <w:spacing w:after="0" w:line="240" w:lineRule="auto"/>
        <w:ind w:right="2"/>
        <w:jc w:val="right"/>
        <w:rPr>
          <w:rFonts w:ascii="Times New Roman" w:hAnsi="Times New Roman"/>
          <w:b/>
          <w:sz w:val="28"/>
          <w:szCs w:val="28"/>
        </w:rPr>
      </w:pPr>
    </w:p>
    <w:p w14:paraId="7741609C">
      <w:pPr>
        <w:shd w:val="clear" w:color="auto" w:fill="FFFFFF"/>
        <w:spacing w:after="0" w:line="240" w:lineRule="auto"/>
        <w:ind w:right="2"/>
        <w:jc w:val="right"/>
        <w:rPr>
          <w:rFonts w:ascii="Times New Roman" w:hAnsi="Times New Roman"/>
          <w:b/>
          <w:sz w:val="28"/>
          <w:szCs w:val="28"/>
        </w:rPr>
      </w:pPr>
    </w:p>
    <w:p w14:paraId="22243304">
      <w:pPr>
        <w:shd w:val="clear" w:color="auto" w:fill="FFFFFF"/>
        <w:spacing w:after="0" w:line="240" w:lineRule="auto"/>
        <w:ind w:right="2"/>
        <w:rPr>
          <w:rFonts w:ascii="Times New Roman" w:hAnsi="Times New Roman"/>
          <w:b/>
          <w:sz w:val="28"/>
          <w:szCs w:val="28"/>
        </w:rPr>
      </w:pPr>
    </w:p>
    <w:p w14:paraId="61C5DB1F">
      <w:pPr>
        <w:spacing w:after="0" w:line="240" w:lineRule="auto"/>
        <w:jc w:val="right"/>
        <w:rPr>
          <w:rFonts w:ascii="Times New Roman" w:hAnsi="Times New Roman"/>
          <w:sz w:val="28"/>
          <w:szCs w:val="28"/>
        </w:rPr>
      </w:pPr>
      <w:r>
        <w:rPr>
          <w:rFonts w:ascii="Times New Roman" w:hAnsi="Times New Roman"/>
          <w:sz w:val="28"/>
          <w:szCs w:val="28"/>
        </w:rPr>
        <w:t xml:space="preserve">УТВЕРЖДАЮ </w:t>
      </w:r>
    </w:p>
    <w:p w14:paraId="7E7416B7">
      <w:pPr>
        <w:spacing w:after="0" w:line="240" w:lineRule="auto"/>
        <w:jc w:val="right"/>
        <w:rPr>
          <w:rFonts w:ascii="Times New Roman" w:hAnsi="Times New Roman"/>
          <w:sz w:val="28"/>
          <w:szCs w:val="28"/>
        </w:rPr>
      </w:pPr>
      <w:r>
        <w:rPr>
          <w:rFonts w:ascii="Times New Roman" w:hAnsi="Times New Roman"/>
          <w:sz w:val="28"/>
          <w:szCs w:val="28"/>
        </w:rPr>
        <w:t>Директор</w:t>
      </w:r>
    </w:p>
    <w:p w14:paraId="46985E3F">
      <w:pPr>
        <w:spacing w:after="0" w:line="240" w:lineRule="auto"/>
        <w:jc w:val="right"/>
        <w:rPr>
          <w:rFonts w:ascii="Times New Roman" w:hAnsi="Times New Roman"/>
          <w:sz w:val="28"/>
          <w:szCs w:val="28"/>
        </w:rPr>
      </w:pPr>
      <w:r>
        <w:rPr>
          <w:rFonts w:ascii="Times New Roman" w:hAnsi="Times New Roman"/>
          <w:sz w:val="28"/>
          <w:szCs w:val="28"/>
        </w:rPr>
        <w:t xml:space="preserve"> ГБПОУ МО «Коломенский аграрный колледж</w:t>
      </w:r>
    </w:p>
    <w:p w14:paraId="5E6462CA">
      <w:pPr>
        <w:spacing w:after="0" w:line="240" w:lineRule="auto"/>
        <w:jc w:val="right"/>
        <w:rPr>
          <w:rFonts w:ascii="Times New Roman" w:hAnsi="Times New Roman"/>
          <w:sz w:val="28"/>
          <w:szCs w:val="28"/>
        </w:rPr>
      </w:pPr>
      <w:r>
        <w:rPr>
          <w:rFonts w:ascii="Times New Roman" w:hAnsi="Times New Roman"/>
          <w:sz w:val="28"/>
          <w:szCs w:val="28"/>
        </w:rPr>
        <w:t xml:space="preserve"> имени Н.Т. Козлова»</w:t>
      </w:r>
    </w:p>
    <w:p w14:paraId="4C2EB94C">
      <w:pPr>
        <w:spacing w:after="0" w:line="240" w:lineRule="auto"/>
        <w:jc w:val="right"/>
        <w:rPr>
          <w:rFonts w:ascii="Times New Roman" w:hAnsi="Times New Roman"/>
          <w:sz w:val="28"/>
          <w:szCs w:val="28"/>
        </w:rPr>
      </w:pPr>
    </w:p>
    <w:p w14:paraId="37877140">
      <w:pPr>
        <w:spacing w:after="0" w:line="240" w:lineRule="auto"/>
        <w:jc w:val="right"/>
        <w:rPr>
          <w:rFonts w:ascii="Times New Roman" w:hAnsi="Times New Roman"/>
          <w:sz w:val="28"/>
          <w:szCs w:val="28"/>
        </w:rPr>
      </w:pPr>
      <w:r>
        <w:rPr>
          <w:rFonts w:ascii="Times New Roman" w:hAnsi="Times New Roman"/>
          <w:sz w:val="28"/>
          <w:szCs w:val="28"/>
        </w:rPr>
        <w:t>________________/</w:t>
      </w:r>
      <w:r>
        <w:rPr>
          <w:rFonts w:ascii="Times New Roman" w:hAnsi="Times New Roman"/>
          <w:sz w:val="28"/>
          <w:szCs w:val="28"/>
          <w:lang w:val="ru-RU"/>
        </w:rPr>
        <w:t>и</w:t>
      </w:r>
      <w:r>
        <w:rPr>
          <w:rFonts w:hint="default" w:ascii="Times New Roman" w:hAnsi="Times New Roman"/>
          <w:sz w:val="28"/>
          <w:szCs w:val="28"/>
          <w:lang w:val="ru-RU"/>
        </w:rPr>
        <w:t>.о директора Рощин А.П.</w:t>
      </w:r>
      <w:r>
        <w:rPr>
          <w:rFonts w:ascii="Times New Roman" w:hAnsi="Times New Roman"/>
          <w:sz w:val="28"/>
          <w:szCs w:val="28"/>
        </w:rPr>
        <w:t>/</w:t>
      </w:r>
    </w:p>
    <w:p w14:paraId="62107984">
      <w:pPr>
        <w:spacing w:after="0" w:line="240" w:lineRule="auto"/>
        <w:jc w:val="right"/>
        <w:rPr>
          <w:rFonts w:ascii="Times New Roman" w:hAnsi="Times New Roman"/>
          <w:sz w:val="28"/>
          <w:szCs w:val="28"/>
        </w:rPr>
      </w:pPr>
      <w:r>
        <w:rPr>
          <w:rFonts w:ascii="Times New Roman" w:hAnsi="Times New Roman"/>
          <w:sz w:val="28"/>
          <w:szCs w:val="28"/>
        </w:rPr>
        <w:t>«____»_____________202</w:t>
      </w:r>
      <w:r>
        <w:rPr>
          <w:rFonts w:hint="default" w:ascii="Times New Roman" w:hAnsi="Times New Roman"/>
          <w:sz w:val="28"/>
          <w:szCs w:val="28"/>
          <w:lang w:val="ru-RU"/>
        </w:rPr>
        <w:t>5</w:t>
      </w:r>
      <w:r>
        <w:rPr>
          <w:rFonts w:ascii="Times New Roman" w:hAnsi="Times New Roman"/>
          <w:sz w:val="28"/>
          <w:szCs w:val="28"/>
        </w:rPr>
        <w:t>г.</w:t>
      </w:r>
    </w:p>
    <w:p w14:paraId="2D12B1EB">
      <w:pPr>
        <w:spacing w:after="0" w:line="240" w:lineRule="auto"/>
        <w:jc w:val="right"/>
        <w:rPr>
          <w:rFonts w:ascii="Times New Roman" w:hAnsi="Times New Roman"/>
          <w:sz w:val="28"/>
          <w:szCs w:val="28"/>
        </w:rPr>
      </w:pPr>
    </w:p>
    <w:p w14:paraId="41404C9A">
      <w:pPr>
        <w:spacing w:after="0" w:line="240" w:lineRule="auto"/>
        <w:jc w:val="right"/>
        <w:rPr>
          <w:rFonts w:ascii="Times New Roman" w:hAnsi="Times New Roman"/>
          <w:sz w:val="28"/>
          <w:szCs w:val="28"/>
        </w:rPr>
      </w:pPr>
    </w:p>
    <w:p w14:paraId="5AC78DAE">
      <w:pPr>
        <w:spacing w:after="0" w:line="240" w:lineRule="auto"/>
        <w:jc w:val="right"/>
        <w:rPr>
          <w:rFonts w:ascii="Times New Roman" w:hAnsi="Times New Roman"/>
          <w:sz w:val="28"/>
          <w:szCs w:val="28"/>
        </w:rPr>
      </w:pPr>
    </w:p>
    <w:p w14:paraId="3EEC4C00">
      <w:pPr>
        <w:spacing w:after="0" w:line="360" w:lineRule="auto"/>
        <w:jc w:val="center"/>
        <w:rPr>
          <w:rFonts w:ascii="Times New Roman" w:hAnsi="Times New Roman"/>
          <w:b/>
          <w:sz w:val="28"/>
          <w:szCs w:val="28"/>
        </w:rPr>
      </w:pPr>
      <w:r>
        <w:rPr>
          <w:rFonts w:ascii="Times New Roman" w:hAnsi="Times New Roman"/>
          <w:b/>
          <w:sz w:val="28"/>
          <w:szCs w:val="28"/>
        </w:rPr>
        <w:t xml:space="preserve">РАБОЧАЯ ПРОГРАММА </w:t>
      </w:r>
    </w:p>
    <w:p w14:paraId="739DE3D1">
      <w:pPr>
        <w:spacing w:after="0" w:line="360" w:lineRule="auto"/>
        <w:jc w:val="center"/>
        <w:rPr>
          <w:rFonts w:ascii="Times New Roman" w:hAnsi="Times New Roman"/>
          <w:b/>
          <w:sz w:val="28"/>
          <w:szCs w:val="28"/>
        </w:rPr>
      </w:pPr>
      <w:r>
        <w:rPr>
          <w:rFonts w:ascii="Times New Roman" w:hAnsi="Times New Roman"/>
          <w:b/>
          <w:sz w:val="28"/>
          <w:szCs w:val="28"/>
        </w:rPr>
        <w:t>ОБЩЕОБРАЗОВАТЕЛЬНОЙ ДИСЦИПЛИНЫ</w:t>
      </w:r>
    </w:p>
    <w:p w14:paraId="27E33F12">
      <w:pPr>
        <w:spacing w:after="0" w:line="360" w:lineRule="auto"/>
        <w:jc w:val="center"/>
        <w:rPr>
          <w:rFonts w:ascii="Times New Roman" w:hAnsi="Times New Roman"/>
          <w:b/>
          <w:sz w:val="28"/>
          <w:szCs w:val="28"/>
        </w:rPr>
      </w:pPr>
      <w:r>
        <w:rPr>
          <w:rFonts w:ascii="Times New Roman" w:hAnsi="Times New Roman"/>
          <w:b/>
          <w:sz w:val="28"/>
        </w:rPr>
        <w:t xml:space="preserve">ООД.13 </w:t>
      </w:r>
      <w:r>
        <w:rPr>
          <w:rFonts w:ascii="Times New Roman" w:hAnsi="Times New Roman"/>
          <w:b/>
          <w:sz w:val="28"/>
          <w:szCs w:val="28"/>
        </w:rPr>
        <w:t>БИЛОГИЯ</w:t>
      </w:r>
    </w:p>
    <w:p w14:paraId="5F1FFFAF">
      <w:pPr>
        <w:spacing w:after="0" w:line="360" w:lineRule="auto"/>
        <w:jc w:val="center"/>
        <w:rPr>
          <w:rFonts w:ascii="Times New Roman" w:hAnsi="Times New Roman"/>
          <w:bCs/>
          <w:sz w:val="28"/>
          <w:szCs w:val="28"/>
          <w:lang w:eastAsia="en-US"/>
        </w:rPr>
      </w:pPr>
      <w:r>
        <w:rPr>
          <w:rFonts w:ascii="Times New Roman" w:hAnsi="Times New Roman"/>
          <w:bCs/>
          <w:sz w:val="28"/>
          <w:szCs w:val="28"/>
          <w:lang w:eastAsia="en-US"/>
        </w:rPr>
        <w:t>по специальности среднего профессионального образования</w:t>
      </w:r>
    </w:p>
    <w:p w14:paraId="781E0484">
      <w:pPr>
        <w:pStyle w:val="5"/>
        <w:ind w:left="1822"/>
        <w:rPr>
          <w:b/>
          <w:bCs/>
          <w:sz w:val="28"/>
          <w:szCs w:val="28"/>
        </w:rPr>
      </w:pPr>
      <w:r>
        <w:rPr>
          <w:b/>
          <w:bCs/>
          <w:sz w:val="28"/>
          <w:szCs w:val="28"/>
        </w:rPr>
        <w:t>09.02.06</w:t>
      </w:r>
      <w:r>
        <w:rPr>
          <w:b/>
          <w:bCs/>
          <w:spacing w:val="-7"/>
          <w:sz w:val="28"/>
          <w:szCs w:val="28"/>
        </w:rPr>
        <w:t xml:space="preserve"> </w:t>
      </w:r>
      <w:r>
        <w:rPr>
          <w:b/>
          <w:bCs/>
          <w:sz w:val="28"/>
          <w:szCs w:val="28"/>
        </w:rPr>
        <w:t>Сетевое</w:t>
      </w:r>
      <w:r>
        <w:rPr>
          <w:b/>
          <w:bCs/>
          <w:spacing w:val="-6"/>
          <w:sz w:val="28"/>
          <w:szCs w:val="28"/>
        </w:rPr>
        <w:t xml:space="preserve"> </w:t>
      </w:r>
      <w:r>
        <w:rPr>
          <w:b/>
          <w:bCs/>
          <w:sz w:val="28"/>
          <w:szCs w:val="28"/>
        </w:rPr>
        <w:t>и</w:t>
      </w:r>
      <w:r>
        <w:rPr>
          <w:b/>
          <w:bCs/>
          <w:spacing w:val="-6"/>
          <w:sz w:val="28"/>
          <w:szCs w:val="28"/>
        </w:rPr>
        <w:t xml:space="preserve"> </w:t>
      </w:r>
      <w:r>
        <w:rPr>
          <w:b/>
          <w:bCs/>
          <w:sz w:val="28"/>
          <w:szCs w:val="28"/>
        </w:rPr>
        <w:t>системное</w:t>
      </w:r>
      <w:r>
        <w:rPr>
          <w:b/>
          <w:bCs/>
          <w:spacing w:val="-5"/>
          <w:sz w:val="28"/>
          <w:szCs w:val="28"/>
        </w:rPr>
        <w:t xml:space="preserve"> </w:t>
      </w:r>
      <w:r>
        <w:rPr>
          <w:b/>
          <w:bCs/>
          <w:spacing w:val="-2"/>
          <w:sz w:val="28"/>
          <w:szCs w:val="28"/>
        </w:rPr>
        <w:t>администрирование</w:t>
      </w:r>
    </w:p>
    <w:p w14:paraId="6F1B8508">
      <w:pPr>
        <w:spacing w:after="0" w:line="360" w:lineRule="auto"/>
        <w:jc w:val="center"/>
        <w:rPr>
          <w:rFonts w:ascii="Times New Roman" w:hAnsi="Times New Roman"/>
          <w:b/>
          <w:bCs/>
          <w:sz w:val="28"/>
          <w:szCs w:val="28"/>
        </w:rPr>
      </w:pPr>
    </w:p>
    <w:p w14:paraId="593487A1">
      <w:pPr>
        <w:spacing w:after="0" w:line="240" w:lineRule="auto"/>
        <w:ind w:left="4395"/>
        <w:rPr>
          <w:rFonts w:ascii="Times New Roman" w:hAnsi="Times New Roman"/>
          <w:bCs/>
          <w:sz w:val="28"/>
          <w:szCs w:val="28"/>
          <w:lang w:eastAsia="en-US"/>
        </w:rPr>
      </w:pPr>
    </w:p>
    <w:p w14:paraId="4F441E21">
      <w:pPr>
        <w:spacing w:after="0" w:line="240" w:lineRule="auto"/>
        <w:ind w:left="4395"/>
        <w:rPr>
          <w:rFonts w:ascii="Times New Roman" w:hAnsi="Times New Roman"/>
          <w:bCs/>
          <w:sz w:val="28"/>
          <w:szCs w:val="28"/>
          <w:lang w:eastAsia="en-US"/>
        </w:rPr>
      </w:pPr>
    </w:p>
    <w:p w14:paraId="35929C63">
      <w:pPr>
        <w:spacing w:after="0" w:line="240" w:lineRule="auto"/>
        <w:ind w:left="4395"/>
        <w:rPr>
          <w:rFonts w:hint="default" w:ascii="Times New Roman" w:hAnsi="Times New Roman"/>
          <w:bCs/>
          <w:sz w:val="28"/>
          <w:szCs w:val="28"/>
          <w:lang w:val="ru-RU" w:eastAsia="en-US"/>
        </w:rPr>
      </w:pPr>
      <w:r>
        <w:rPr>
          <w:rFonts w:ascii="Times New Roman" w:hAnsi="Times New Roman"/>
          <w:bCs/>
          <w:sz w:val="28"/>
          <w:szCs w:val="28"/>
          <w:lang w:eastAsia="en-US"/>
        </w:rPr>
        <w:t xml:space="preserve">Профиль: </w:t>
      </w:r>
      <w:r>
        <w:rPr>
          <w:rFonts w:hint="default" w:ascii="Times New Roman" w:hAnsi="Times New Roman"/>
          <w:bCs/>
          <w:sz w:val="28"/>
          <w:szCs w:val="28"/>
          <w:lang w:val="ru-RU" w:eastAsia="en-US"/>
        </w:rPr>
        <w:t>технологический</w:t>
      </w:r>
    </w:p>
    <w:p w14:paraId="7CE2A9A2">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Квалификация: </w:t>
      </w:r>
      <w:r>
        <w:rPr>
          <w:rFonts w:ascii="Times New Roman" w:hAnsi="Times New Roman"/>
          <w:bCs/>
          <w:sz w:val="28"/>
          <w:szCs w:val="28"/>
          <w:lang w:val="ru-RU"/>
        </w:rPr>
        <w:t>системный</w:t>
      </w:r>
      <w:r>
        <w:rPr>
          <w:rFonts w:hint="default" w:ascii="Times New Roman" w:hAnsi="Times New Roman"/>
          <w:bCs/>
          <w:sz w:val="28"/>
          <w:szCs w:val="28"/>
          <w:lang w:val="ru-RU"/>
        </w:rPr>
        <w:t xml:space="preserve"> администратор</w:t>
      </w:r>
      <w:r>
        <w:rPr>
          <w:rFonts w:ascii="Times New Roman" w:hAnsi="Times New Roman"/>
          <w:bCs/>
          <w:sz w:val="28"/>
          <w:szCs w:val="28"/>
          <w:lang w:eastAsia="en-US"/>
        </w:rPr>
        <w:cr/>
      </w:r>
      <w:r>
        <w:rPr>
          <w:rFonts w:ascii="Times New Roman" w:hAnsi="Times New Roman"/>
          <w:bCs/>
          <w:sz w:val="28"/>
          <w:szCs w:val="28"/>
          <w:lang w:eastAsia="en-US"/>
        </w:rPr>
        <w:t>Форма обучения: очная</w:t>
      </w:r>
    </w:p>
    <w:p w14:paraId="1E92A95C">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Срок обучения: </w:t>
      </w:r>
      <w:r>
        <w:rPr>
          <w:rFonts w:ascii="Times New Roman" w:hAnsi="Times New Roman"/>
          <w:bCs/>
          <w:sz w:val="28"/>
          <w:szCs w:val="28"/>
        </w:rPr>
        <w:t>3 года 10 месяцев</w:t>
      </w:r>
    </w:p>
    <w:p w14:paraId="44B53D02">
      <w:pPr>
        <w:spacing w:after="0" w:line="360" w:lineRule="auto"/>
        <w:ind w:left="4395"/>
        <w:rPr>
          <w:rFonts w:hint="default" w:eastAsia="Calibri" w:cs="Calibri"/>
          <w:lang w:val="ru-RU" w:eastAsia="en-US"/>
        </w:rPr>
      </w:pPr>
      <w:r>
        <w:rPr>
          <w:rFonts w:ascii="Times New Roman" w:hAnsi="Times New Roman"/>
          <w:bCs/>
          <w:sz w:val="28"/>
          <w:szCs w:val="28"/>
          <w:lang w:eastAsia="en-US"/>
        </w:rPr>
        <w:t>Год приема: 202</w:t>
      </w:r>
      <w:r>
        <w:rPr>
          <w:rFonts w:hint="default" w:ascii="Times New Roman" w:hAnsi="Times New Roman"/>
          <w:bCs/>
          <w:sz w:val="28"/>
          <w:szCs w:val="28"/>
          <w:lang w:val="ru-RU" w:eastAsia="en-US"/>
        </w:rPr>
        <w:t>5</w:t>
      </w:r>
    </w:p>
    <w:p w14:paraId="1E000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14:paraId="01AD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14:paraId="6C2E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14:paraId="4A2F9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sz w:val="28"/>
          <w:szCs w:val="28"/>
        </w:rPr>
      </w:pPr>
    </w:p>
    <w:p w14:paraId="1E845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r>
        <w:rPr>
          <w:rFonts w:ascii="Times New Roman" w:hAnsi="Times New Roman"/>
          <w:sz w:val="28"/>
          <w:szCs w:val="28"/>
        </w:rPr>
        <w:t>Коломна, 202</w:t>
      </w:r>
      <w:r>
        <w:rPr>
          <w:rFonts w:hint="default" w:ascii="Times New Roman" w:hAnsi="Times New Roman"/>
          <w:sz w:val="28"/>
          <w:szCs w:val="28"/>
          <w:lang w:val="ru-RU"/>
        </w:rPr>
        <w:t>5</w:t>
      </w:r>
      <w:r>
        <w:rPr>
          <w:rFonts w:ascii="Times New Roman" w:hAnsi="Times New Roman"/>
          <w:sz w:val="28"/>
          <w:szCs w:val="28"/>
        </w:rPr>
        <w:t xml:space="preserve"> г.</w:t>
      </w:r>
      <w:r>
        <w:rPr>
          <w:rFonts w:ascii="Times New Roman" w:hAnsi="Times New Roman"/>
          <w:bCs/>
          <w:sz w:val="28"/>
          <w:szCs w:val="28"/>
        </w:rPr>
        <w:t xml:space="preserve"> </w:t>
      </w:r>
    </w:p>
    <w:tbl>
      <w:tblPr>
        <w:tblStyle w:val="4"/>
        <w:tblW w:w="9619" w:type="dxa"/>
        <w:tblInd w:w="0" w:type="dxa"/>
        <w:tblLayout w:type="autofit"/>
        <w:tblCellMar>
          <w:top w:w="0" w:type="dxa"/>
          <w:left w:w="108" w:type="dxa"/>
          <w:bottom w:w="0" w:type="dxa"/>
          <w:right w:w="108" w:type="dxa"/>
        </w:tblCellMar>
      </w:tblPr>
      <w:tblGrid>
        <w:gridCol w:w="4962"/>
        <w:gridCol w:w="4657"/>
      </w:tblGrid>
      <w:tr w14:paraId="1998D9CB">
        <w:tblPrEx>
          <w:tblCellMar>
            <w:top w:w="0" w:type="dxa"/>
            <w:left w:w="108" w:type="dxa"/>
            <w:bottom w:w="0" w:type="dxa"/>
            <w:right w:w="108" w:type="dxa"/>
          </w:tblCellMar>
        </w:tblPrEx>
        <w:tc>
          <w:tcPr>
            <w:tcW w:w="4962" w:type="dxa"/>
          </w:tcPr>
          <w:p w14:paraId="554DE783">
            <w:pPr>
              <w:spacing w:after="0" w:line="240" w:lineRule="auto"/>
              <w:ind w:right="40"/>
              <w:jc w:val="both"/>
              <w:rPr>
                <w:rFonts w:ascii="Times New Roman" w:hAnsi="Times New Roman"/>
                <w:sz w:val="28"/>
                <w:szCs w:val="28"/>
              </w:rPr>
            </w:pPr>
            <w:r>
              <w:rPr>
                <w:rFonts w:ascii="Times New Roman" w:hAnsi="Times New Roman"/>
                <w:sz w:val="28"/>
                <w:szCs w:val="28"/>
              </w:rPr>
              <w:t>РАССМОТРЕНО</w:t>
            </w:r>
          </w:p>
          <w:p w14:paraId="28B77E68">
            <w:pPr>
              <w:spacing w:after="0" w:line="240" w:lineRule="auto"/>
              <w:rPr>
                <w:rFonts w:ascii="Times New Roman" w:hAnsi="Times New Roman"/>
                <w:sz w:val="28"/>
                <w:szCs w:val="28"/>
              </w:rPr>
            </w:pPr>
            <w:r>
              <w:rPr>
                <w:rFonts w:ascii="Times New Roman" w:hAnsi="Times New Roman"/>
                <w:sz w:val="28"/>
                <w:szCs w:val="28"/>
              </w:rPr>
              <w:t>на заседании ЦК естественно-научных дисциплин</w:t>
            </w:r>
            <w:r>
              <w:rPr>
                <w:rFonts w:ascii="Times New Roman" w:hAnsi="Times New Roman"/>
                <w:color w:val="FF0000"/>
                <w:sz w:val="28"/>
                <w:szCs w:val="28"/>
              </w:rPr>
              <w:t xml:space="preserve"> </w:t>
            </w:r>
          </w:p>
          <w:p w14:paraId="22793240">
            <w:pPr>
              <w:spacing w:after="0" w:line="240" w:lineRule="auto"/>
              <w:ind w:right="40"/>
              <w:jc w:val="both"/>
              <w:rPr>
                <w:rFonts w:ascii="Times New Roman" w:hAnsi="Times New Roman"/>
                <w:sz w:val="28"/>
                <w:szCs w:val="28"/>
              </w:rPr>
            </w:pPr>
            <w:r>
              <w:rPr>
                <w:rFonts w:ascii="Times New Roman" w:hAnsi="Times New Roman"/>
                <w:sz w:val="28"/>
                <w:szCs w:val="28"/>
              </w:rPr>
              <w:t>Протокол № ___от «__» _____ 202</w:t>
            </w:r>
            <w:r>
              <w:rPr>
                <w:rFonts w:hint="default" w:ascii="Times New Roman" w:hAnsi="Times New Roman"/>
                <w:sz w:val="28"/>
                <w:szCs w:val="28"/>
                <w:lang w:val="ru-RU"/>
              </w:rPr>
              <w:t>5</w:t>
            </w:r>
            <w:r>
              <w:rPr>
                <w:rFonts w:ascii="Times New Roman" w:hAnsi="Times New Roman"/>
                <w:sz w:val="28"/>
                <w:szCs w:val="28"/>
              </w:rPr>
              <w:t>г.</w:t>
            </w:r>
          </w:p>
          <w:p w14:paraId="1E898C41">
            <w:pPr>
              <w:spacing w:after="0" w:line="240" w:lineRule="auto"/>
              <w:ind w:right="40"/>
              <w:jc w:val="both"/>
              <w:rPr>
                <w:rFonts w:ascii="Times New Roman" w:hAnsi="Times New Roman"/>
                <w:sz w:val="28"/>
                <w:szCs w:val="28"/>
              </w:rPr>
            </w:pPr>
            <w:r>
              <w:rPr>
                <w:rFonts w:ascii="Times New Roman" w:hAnsi="Times New Roman"/>
                <w:sz w:val="28"/>
                <w:szCs w:val="28"/>
              </w:rPr>
              <w:t>Председатель ЦК</w:t>
            </w:r>
          </w:p>
          <w:p w14:paraId="1DD66CA3">
            <w:pPr>
              <w:spacing w:after="0" w:line="240" w:lineRule="auto"/>
              <w:jc w:val="both"/>
              <w:rPr>
                <w:rFonts w:ascii="Times New Roman" w:hAnsi="Times New Roman"/>
                <w:sz w:val="28"/>
                <w:szCs w:val="28"/>
              </w:rPr>
            </w:pPr>
          </w:p>
          <w:p w14:paraId="46126695">
            <w:pPr>
              <w:spacing w:after="0" w:line="240" w:lineRule="auto"/>
              <w:jc w:val="both"/>
              <w:rPr>
                <w:rFonts w:ascii="Times New Roman" w:hAnsi="Times New Roman"/>
                <w:sz w:val="28"/>
                <w:szCs w:val="28"/>
              </w:rPr>
            </w:pPr>
            <w:r>
              <w:rPr>
                <w:rFonts w:ascii="Times New Roman" w:hAnsi="Times New Roman"/>
                <w:sz w:val="28"/>
                <w:szCs w:val="28"/>
              </w:rPr>
              <w:t>_____________/</w:t>
            </w:r>
            <w:r>
              <w:rPr>
                <w:rFonts w:ascii="Times New Roman" w:hAnsi="Times New Roman"/>
                <w:sz w:val="28"/>
                <w:szCs w:val="28"/>
                <w:lang w:val="ru-RU"/>
              </w:rPr>
              <w:t>Е</w:t>
            </w:r>
            <w:r>
              <w:rPr>
                <w:rFonts w:hint="default" w:ascii="Times New Roman" w:hAnsi="Times New Roman"/>
                <w:sz w:val="28"/>
                <w:szCs w:val="28"/>
                <w:lang w:val="ru-RU"/>
              </w:rPr>
              <w:t>.В. Путюнина</w:t>
            </w:r>
            <w:bookmarkStart w:id="10" w:name="_GoBack"/>
            <w:bookmarkEnd w:id="10"/>
            <w:r>
              <w:rPr>
                <w:rFonts w:ascii="Times New Roman" w:hAnsi="Times New Roman"/>
                <w:sz w:val="28"/>
                <w:szCs w:val="28"/>
              </w:rPr>
              <w:t>/</w:t>
            </w:r>
          </w:p>
        </w:tc>
        <w:tc>
          <w:tcPr>
            <w:tcW w:w="4657" w:type="dxa"/>
          </w:tcPr>
          <w:p w14:paraId="4AF632E7">
            <w:pPr>
              <w:spacing w:after="0" w:line="240" w:lineRule="auto"/>
              <w:jc w:val="both"/>
              <w:rPr>
                <w:rFonts w:ascii="Times New Roman" w:hAnsi="Times New Roman"/>
                <w:sz w:val="28"/>
                <w:szCs w:val="28"/>
              </w:rPr>
            </w:pPr>
            <w:r>
              <w:rPr>
                <w:rFonts w:ascii="Times New Roman" w:hAnsi="Times New Roman"/>
                <w:sz w:val="28"/>
                <w:szCs w:val="28"/>
              </w:rPr>
              <w:t xml:space="preserve"> СОГЛАСОВАНО</w:t>
            </w:r>
          </w:p>
          <w:p w14:paraId="620B9A6A">
            <w:pPr>
              <w:spacing w:after="0" w:line="240" w:lineRule="auto"/>
              <w:jc w:val="both"/>
              <w:rPr>
                <w:rFonts w:ascii="Times New Roman" w:hAnsi="Times New Roman"/>
                <w:sz w:val="28"/>
                <w:szCs w:val="28"/>
              </w:rPr>
            </w:pPr>
            <w:r>
              <w:rPr>
                <w:rFonts w:ascii="Times New Roman" w:hAnsi="Times New Roman"/>
                <w:sz w:val="28"/>
                <w:szCs w:val="28"/>
              </w:rPr>
              <w:t xml:space="preserve"> Заместитель директора по УМР</w:t>
            </w:r>
          </w:p>
          <w:p w14:paraId="722FADD2">
            <w:pPr>
              <w:spacing w:after="0" w:line="240" w:lineRule="auto"/>
              <w:jc w:val="both"/>
              <w:rPr>
                <w:rFonts w:ascii="Times New Roman" w:hAnsi="Times New Roman"/>
                <w:sz w:val="28"/>
                <w:szCs w:val="28"/>
              </w:rPr>
            </w:pPr>
            <w:r>
              <w:rPr>
                <w:rFonts w:ascii="Times New Roman" w:hAnsi="Times New Roman"/>
                <w:sz w:val="28"/>
                <w:szCs w:val="28"/>
              </w:rPr>
              <w:t xml:space="preserve"> «__» ___________202</w:t>
            </w:r>
            <w:r>
              <w:rPr>
                <w:rFonts w:hint="default" w:ascii="Times New Roman" w:hAnsi="Times New Roman"/>
                <w:sz w:val="28"/>
                <w:szCs w:val="28"/>
                <w:lang w:val="ru-RU"/>
              </w:rPr>
              <w:t>5</w:t>
            </w:r>
            <w:r>
              <w:rPr>
                <w:rFonts w:ascii="Times New Roman" w:hAnsi="Times New Roman"/>
                <w:sz w:val="28"/>
                <w:szCs w:val="28"/>
              </w:rPr>
              <w:t>г.</w:t>
            </w:r>
          </w:p>
          <w:p w14:paraId="2A2C3EE9">
            <w:pPr>
              <w:spacing w:after="0" w:line="240" w:lineRule="auto"/>
              <w:jc w:val="both"/>
              <w:rPr>
                <w:rFonts w:ascii="Times New Roman" w:hAnsi="Times New Roman"/>
                <w:sz w:val="28"/>
                <w:szCs w:val="28"/>
              </w:rPr>
            </w:pPr>
          </w:p>
          <w:p w14:paraId="7E764097">
            <w:pPr>
              <w:spacing w:after="0" w:line="240" w:lineRule="auto"/>
              <w:jc w:val="both"/>
              <w:rPr>
                <w:rFonts w:ascii="Times New Roman" w:hAnsi="Times New Roman"/>
                <w:sz w:val="28"/>
                <w:szCs w:val="28"/>
              </w:rPr>
            </w:pPr>
            <w:r>
              <w:rPr>
                <w:rFonts w:ascii="Times New Roman" w:hAnsi="Times New Roman"/>
                <w:sz w:val="28"/>
                <w:szCs w:val="28"/>
              </w:rPr>
              <w:t xml:space="preserve"> ______________/И.А. Полунина/</w:t>
            </w:r>
          </w:p>
        </w:tc>
      </w:tr>
    </w:tbl>
    <w:p w14:paraId="15FCC902">
      <w:pPr>
        <w:spacing w:after="0" w:line="240" w:lineRule="auto"/>
        <w:jc w:val="both"/>
        <w:rPr>
          <w:rFonts w:ascii="Times New Roman" w:hAnsi="Times New Roman"/>
          <w:sz w:val="28"/>
          <w:szCs w:val="28"/>
        </w:rPr>
      </w:pPr>
      <w:r>
        <w:rPr>
          <w:rFonts w:ascii="Times New Roman" w:hAnsi="Times New Roman"/>
          <w:sz w:val="28"/>
          <w:szCs w:val="28"/>
        </w:rPr>
        <w:t xml:space="preserve">Рабочая программа </w:t>
      </w:r>
      <w:bookmarkStart w:id="0" w:name="_Hlk166592744"/>
      <w:r>
        <w:rPr>
          <w:rFonts w:ascii="Times New Roman" w:hAnsi="Times New Roman"/>
          <w:sz w:val="28"/>
          <w:szCs w:val="28"/>
        </w:rPr>
        <w:t>общеобразовательной</w:t>
      </w:r>
      <w:bookmarkEnd w:id="0"/>
      <w:r>
        <w:rPr>
          <w:rFonts w:ascii="Times New Roman" w:hAnsi="Times New Roman"/>
          <w:sz w:val="28"/>
          <w:szCs w:val="28"/>
        </w:rPr>
        <w:t xml:space="preserve"> дисциплины ООД.13 «Биология» разработана на основе требований:</w:t>
      </w:r>
    </w:p>
    <w:p w14:paraId="44C06910">
      <w:pPr>
        <w:spacing w:line="240" w:lineRule="auto"/>
        <w:jc w:val="both"/>
        <w:rPr>
          <w:rFonts w:hint="default" w:ascii="Times New Roman" w:hAnsi="Times New Roman" w:cs="Times New Roman"/>
          <w:sz w:val="28"/>
          <w:szCs w:val="28"/>
        </w:rPr>
      </w:pPr>
      <w:r>
        <w:rPr>
          <w:rFonts w:ascii="Times New Roman" w:hAnsi="Times New Roman"/>
          <w:sz w:val="28"/>
          <w:szCs w:val="28"/>
        </w:rPr>
        <w:t xml:space="preserve">- </w:t>
      </w:r>
      <w:bookmarkStart w:id="1" w:name="_Hlk166595550"/>
      <w:bookmarkStart w:id="2" w:name="_Hlk166590519"/>
      <w:r>
        <w:rPr>
          <w:rFonts w:hint="default"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№413 (зарегистрирован Министерством юстиции РФ 7 июня 2012 г., рег. номер 24480) с изменениями, утвержденными приказом </w:t>
      </w:r>
      <w:r>
        <w:rPr>
          <w:rFonts w:hint="default" w:ascii="Times New Roman" w:hAnsi="Times New Roman" w:cs="Times New Roman"/>
          <w:bCs/>
          <w:sz w:val="28"/>
          <w:szCs w:val="28"/>
        </w:rPr>
        <w:t>Министерства просвещения РФ от 12 августа 2022 №732</w:t>
      </w:r>
      <w:r>
        <w:rPr>
          <w:rFonts w:hint="default" w:ascii="Times New Roman" w:hAnsi="Times New Roman" w:cs="Times New Roman"/>
          <w:sz w:val="28"/>
          <w:szCs w:val="28"/>
        </w:rPr>
        <w:t>;</w:t>
      </w:r>
    </w:p>
    <w:p w14:paraId="6F665473">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федерального государственного образовательного стандарта среднего профессионального образования по специальности </w:t>
      </w:r>
      <w:r>
        <w:rPr>
          <w:rFonts w:hint="default" w:ascii="Times New Roman" w:hAnsi="Times New Roman" w:cs="Times New Roman"/>
          <w:bCs/>
          <w:color w:val="000000"/>
          <w:sz w:val="28"/>
          <w:szCs w:val="28"/>
          <w:lang w:eastAsia="en-US"/>
        </w:rPr>
        <w:t>09.02.06 Сетевое и системное администрирование</w:t>
      </w:r>
      <w:r>
        <w:rPr>
          <w:rFonts w:hint="default" w:ascii="Times New Roman" w:hAnsi="Times New Roman" w:cs="Times New Roman"/>
          <w:sz w:val="28"/>
          <w:szCs w:val="28"/>
        </w:rPr>
        <w:t xml:space="preserve">, утвержденного приказом Министерства просвещения Российской Федерации от 23 ноября 2020 г. N 657 (Зарегистрировано в Минюсте России 21.12.2020г. N 61609) (ред. от 01.09.2022г. Приказ Минпросвещения России от 01.09.2022г. № 796); </w:t>
      </w:r>
    </w:p>
    <w:p w14:paraId="66327EBE">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на основе федеральной образовательной программы среднего общего образования, утвержденной приказом Министерства просвещения РФ от 18.05.2023г. №371; </w:t>
      </w:r>
    </w:p>
    <w:p w14:paraId="6731A484">
      <w:pPr>
        <w:spacing w:line="240" w:lineRule="auto"/>
        <w:jc w:val="both"/>
        <w:rPr>
          <w:rFonts w:ascii="Times New Roman" w:hAnsi="Times New Roman"/>
          <w:sz w:val="28"/>
          <w:szCs w:val="28"/>
        </w:rPr>
      </w:pPr>
      <w:r>
        <w:rPr>
          <w:rFonts w:ascii="Times New Roman" w:hAnsi="Times New Roman"/>
          <w:sz w:val="28"/>
          <w:szCs w:val="28"/>
        </w:rPr>
        <w:t>-</w:t>
      </w:r>
      <w:r>
        <w:rPr>
          <w:sz w:val="28"/>
          <w:szCs w:val="28"/>
        </w:rPr>
        <w:t xml:space="preserve"> </w:t>
      </w:r>
      <w:r>
        <w:rPr>
          <w:rFonts w:ascii="Times New Roman" w:hAnsi="Times New Roman"/>
          <w:sz w:val="28"/>
          <w:szCs w:val="28"/>
        </w:rPr>
        <w:t>приказа Министерства просвещения Российской Федерации от 01.02.2024 № 62 «О внесении изменений в некоторые приказы Министерства                 просвещения Российской Федерации, касающиеся федеральных образовательных программ по учебным предметам основного общего образования и среднего общего образования»;</w:t>
      </w:r>
      <w:bookmarkEnd w:id="1"/>
    </w:p>
    <w:bookmarkEnd w:id="2"/>
    <w:p w14:paraId="14A73F68">
      <w:pPr>
        <w:spacing w:after="0" w:line="240" w:lineRule="auto"/>
        <w:jc w:val="both"/>
        <w:rPr>
          <w:rFonts w:ascii="Times New Roman" w:hAnsi="Times New Roman"/>
          <w:sz w:val="28"/>
          <w:szCs w:val="28"/>
        </w:rPr>
      </w:pPr>
      <w:r>
        <w:rPr>
          <w:rFonts w:ascii="Times New Roman" w:hAnsi="Times New Roman"/>
          <w:sz w:val="28"/>
          <w:szCs w:val="28"/>
        </w:rPr>
        <w:t>- примерной рабочей программы общеобразовательной дисциплины «Биология», размещенной на сайте ФГБУ ДПО «ИРПО» в подразделе «Разработка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[Электронный ресурс]: Сайт «ИРПО» / Режим доступа: https://firpo.ru/activities/projects/razrabotka-i-vnedreniye-metodik-prepodavaniya/</w:t>
      </w:r>
    </w:p>
    <w:p w14:paraId="6F383E50">
      <w:pPr>
        <w:spacing w:after="0" w:line="240" w:lineRule="auto"/>
        <w:ind w:firstLine="720"/>
        <w:jc w:val="both"/>
        <w:rPr>
          <w:rFonts w:ascii="Times New Roman" w:hAnsi="Times New Roman"/>
          <w:sz w:val="28"/>
          <w:szCs w:val="28"/>
        </w:rPr>
      </w:pPr>
    </w:p>
    <w:p w14:paraId="5BBB727B">
      <w:pPr>
        <w:widowControl w:val="0"/>
        <w:tabs>
          <w:tab w:val="left" w:pos="6420"/>
        </w:tabs>
        <w:suppressAutoHyphens/>
        <w:spacing w:after="0" w:line="240" w:lineRule="auto"/>
        <w:jc w:val="both"/>
        <w:rPr>
          <w:rFonts w:ascii="Times New Roman" w:hAnsi="Times New Roman"/>
          <w:sz w:val="28"/>
          <w:szCs w:val="28"/>
        </w:rPr>
      </w:pPr>
      <w:r>
        <w:rPr>
          <w:rFonts w:ascii="Times New Roman" w:hAnsi="Times New Roman"/>
          <w:b/>
          <w:i/>
          <w:sz w:val="28"/>
          <w:szCs w:val="28"/>
        </w:rPr>
        <w:t>Организация-разработчик</w:t>
      </w:r>
      <w:r>
        <w:rPr>
          <w:rFonts w:ascii="Times New Roman" w:hAnsi="Times New Roman"/>
          <w:sz w:val="28"/>
          <w:szCs w:val="28"/>
        </w:rPr>
        <w:t xml:space="preserve">: Государственное бюджетное профессиональное образовательное учреждение Московской области </w:t>
      </w:r>
      <w:bookmarkStart w:id="3" w:name="_Hlk157452337"/>
      <w:r>
        <w:rPr>
          <w:rFonts w:ascii="Times New Roman" w:hAnsi="Times New Roman"/>
          <w:sz w:val="28"/>
          <w:szCs w:val="28"/>
        </w:rPr>
        <w:t>«Коломенский аграрный колледж имени Н.Т. Козлова»</w:t>
      </w:r>
      <w:bookmarkEnd w:id="3"/>
      <w:r>
        <w:rPr>
          <w:rFonts w:ascii="Times New Roman" w:hAnsi="Times New Roman"/>
          <w:sz w:val="28"/>
          <w:szCs w:val="28"/>
        </w:rPr>
        <w:t>.</w:t>
      </w:r>
    </w:p>
    <w:p w14:paraId="4123B66B">
      <w:pPr>
        <w:widowControl w:val="0"/>
        <w:tabs>
          <w:tab w:val="left" w:pos="6420"/>
        </w:tabs>
        <w:suppressAutoHyphens/>
        <w:spacing w:after="0" w:line="240" w:lineRule="auto"/>
        <w:jc w:val="both"/>
        <w:rPr>
          <w:rFonts w:ascii="Times New Roman" w:hAnsi="Times New Roman"/>
          <w:sz w:val="28"/>
          <w:szCs w:val="28"/>
        </w:rPr>
      </w:pPr>
    </w:p>
    <w:p w14:paraId="121A09A1">
      <w:pPr>
        <w:widowControl w:val="0"/>
        <w:tabs>
          <w:tab w:val="left" w:pos="6420"/>
        </w:tabs>
        <w:suppressAutoHyphens/>
        <w:spacing w:after="0" w:line="240" w:lineRule="auto"/>
        <w:jc w:val="both"/>
        <w:rPr>
          <w:rFonts w:ascii="Times New Roman" w:hAnsi="Times New Roman"/>
          <w:sz w:val="28"/>
          <w:szCs w:val="28"/>
        </w:rPr>
      </w:pPr>
      <w:r>
        <w:rPr>
          <w:rFonts w:ascii="Times New Roman" w:hAnsi="Times New Roman"/>
          <w:b/>
          <w:i/>
          <w:sz w:val="28"/>
          <w:szCs w:val="28"/>
        </w:rPr>
        <w:t>Автор-разработчик</w:t>
      </w:r>
      <w:r>
        <w:rPr>
          <w:rFonts w:ascii="Times New Roman" w:hAnsi="Times New Roman"/>
          <w:b/>
          <w:sz w:val="28"/>
          <w:szCs w:val="28"/>
        </w:rPr>
        <w:t>:</w:t>
      </w:r>
      <w:r>
        <w:rPr>
          <w:rFonts w:ascii="Times New Roman" w:hAnsi="Times New Roman"/>
          <w:sz w:val="28"/>
          <w:szCs w:val="28"/>
        </w:rPr>
        <w:t xml:space="preserve"> Лебедев Дмитрий Николаевич, преподаватель ГБПОУ МО «Коломенский аграрный колледж имени Н.Т. Козлова». </w:t>
      </w:r>
    </w:p>
    <w:p w14:paraId="745C3A3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en-US"/>
        </w:rPr>
      </w:pPr>
      <w:r>
        <w:rPr>
          <w:rFonts w:ascii="Times New Roman" w:hAnsi="Times New Roman"/>
          <w:b/>
          <w:sz w:val="28"/>
          <w:szCs w:val="28"/>
          <w:lang w:eastAsia="en-US"/>
        </w:rPr>
        <w:t>СОДЕРЖАНИЕ</w:t>
      </w:r>
    </w:p>
    <w:p w14:paraId="11315F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en-US"/>
        </w:rPr>
      </w:pPr>
    </w:p>
    <w:tbl>
      <w:tblPr>
        <w:tblStyle w:val="4"/>
        <w:tblW w:w="0" w:type="auto"/>
        <w:tblInd w:w="0" w:type="dxa"/>
        <w:tblLayout w:type="autofit"/>
        <w:tblCellMar>
          <w:top w:w="0" w:type="dxa"/>
          <w:left w:w="108" w:type="dxa"/>
          <w:bottom w:w="0" w:type="dxa"/>
          <w:right w:w="108" w:type="dxa"/>
        </w:tblCellMar>
      </w:tblPr>
      <w:tblGrid>
        <w:gridCol w:w="426"/>
        <w:gridCol w:w="8216"/>
        <w:gridCol w:w="703"/>
      </w:tblGrid>
      <w:tr w14:paraId="3D898E96">
        <w:tblPrEx>
          <w:tblCellMar>
            <w:top w:w="0" w:type="dxa"/>
            <w:left w:w="108" w:type="dxa"/>
            <w:bottom w:w="0" w:type="dxa"/>
            <w:right w:w="108" w:type="dxa"/>
          </w:tblCellMar>
        </w:tblPrEx>
        <w:tc>
          <w:tcPr>
            <w:tcW w:w="426" w:type="dxa"/>
            <w:shd w:val="clear" w:color="auto" w:fill="auto"/>
          </w:tcPr>
          <w:p w14:paraId="2E244C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1.</w:t>
            </w:r>
          </w:p>
        </w:tc>
        <w:tc>
          <w:tcPr>
            <w:tcW w:w="8216" w:type="dxa"/>
            <w:shd w:val="clear" w:color="auto" w:fill="auto"/>
          </w:tcPr>
          <w:p w14:paraId="4196A80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Общая характеристика рабочей программы общеобразовательной дисциплины</w:t>
            </w:r>
          </w:p>
        </w:tc>
        <w:tc>
          <w:tcPr>
            <w:tcW w:w="703" w:type="dxa"/>
            <w:shd w:val="clear" w:color="auto" w:fill="auto"/>
          </w:tcPr>
          <w:p w14:paraId="4BBA02B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p>
          <w:p w14:paraId="3A071A5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4</w:t>
            </w:r>
          </w:p>
        </w:tc>
      </w:tr>
      <w:tr w14:paraId="5E7F25D9">
        <w:tblPrEx>
          <w:tblCellMar>
            <w:top w:w="0" w:type="dxa"/>
            <w:left w:w="108" w:type="dxa"/>
            <w:bottom w:w="0" w:type="dxa"/>
            <w:right w:w="108" w:type="dxa"/>
          </w:tblCellMar>
        </w:tblPrEx>
        <w:tc>
          <w:tcPr>
            <w:tcW w:w="426" w:type="dxa"/>
            <w:shd w:val="clear" w:color="auto" w:fill="auto"/>
          </w:tcPr>
          <w:p w14:paraId="612FDF5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w:t>
            </w:r>
          </w:p>
        </w:tc>
        <w:tc>
          <w:tcPr>
            <w:tcW w:w="8216" w:type="dxa"/>
            <w:shd w:val="clear" w:color="auto" w:fill="auto"/>
          </w:tcPr>
          <w:p w14:paraId="0497039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Структура и содержание общеобразовательной дисциплины</w:t>
            </w:r>
          </w:p>
        </w:tc>
        <w:tc>
          <w:tcPr>
            <w:tcW w:w="703" w:type="dxa"/>
            <w:shd w:val="clear" w:color="auto" w:fill="auto"/>
          </w:tcPr>
          <w:p w14:paraId="666C297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15</w:t>
            </w:r>
          </w:p>
        </w:tc>
      </w:tr>
      <w:tr w14:paraId="3CD6CE4B">
        <w:tblPrEx>
          <w:tblCellMar>
            <w:top w:w="0" w:type="dxa"/>
            <w:left w:w="108" w:type="dxa"/>
            <w:bottom w:w="0" w:type="dxa"/>
            <w:right w:w="108" w:type="dxa"/>
          </w:tblCellMar>
        </w:tblPrEx>
        <w:tc>
          <w:tcPr>
            <w:tcW w:w="426" w:type="dxa"/>
            <w:shd w:val="clear" w:color="auto" w:fill="auto"/>
          </w:tcPr>
          <w:p w14:paraId="4EDBE6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3.</w:t>
            </w:r>
          </w:p>
        </w:tc>
        <w:tc>
          <w:tcPr>
            <w:tcW w:w="8216" w:type="dxa"/>
            <w:shd w:val="clear" w:color="auto" w:fill="auto"/>
          </w:tcPr>
          <w:p w14:paraId="6524A3D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Условия реализации рабочей программы общеобразовательной дисциплины</w:t>
            </w:r>
          </w:p>
        </w:tc>
        <w:tc>
          <w:tcPr>
            <w:tcW w:w="703" w:type="dxa"/>
            <w:shd w:val="clear" w:color="auto" w:fill="auto"/>
          </w:tcPr>
          <w:p w14:paraId="49AE55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p>
          <w:p w14:paraId="4019E79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25</w:t>
            </w:r>
          </w:p>
        </w:tc>
      </w:tr>
      <w:tr w14:paraId="729E6222">
        <w:tblPrEx>
          <w:tblCellMar>
            <w:top w:w="0" w:type="dxa"/>
            <w:left w:w="108" w:type="dxa"/>
            <w:bottom w:w="0" w:type="dxa"/>
            <w:right w:w="108" w:type="dxa"/>
          </w:tblCellMar>
        </w:tblPrEx>
        <w:tc>
          <w:tcPr>
            <w:tcW w:w="426" w:type="dxa"/>
            <w:shd w:val="clear" w:color="auto" w:fill="auto"/>
          </w:tcPr>
          <w:p w14:paraId="17B4FA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4.</w:t>
            </w:r>
          </w:p>
        </w:tc>
        <w:tc>
          <w:tcPr>
            <w:tcW w:w="8216" w:type="dxa"/>
            <w:shd w:val="clear" w:color="auto" w:fill="auto"/>
          </w:tcPr>
          <w:p w14:paraId="15063F0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Контроль и оценка результатов освоения дисциплины</w:t>
            </w:r>
          </w:p>
        </w:tc>
        <w:tc>
          <w:tcPr>
            <w:tcW w:w="703" w:type="dxa"/>
            <w:shd w:val="clear" w:color="auto" w:fill="auto"/>
          </w:tcPr>
          <w:p w14:paraId="2BABA3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26</w:t>
            </w:r>
          </w:p>
        </w:tc>
      </w:tr>
    </w:tbl>
    <w:p w14:paraId="4127AC2F">
      <w:pPr>
        <w:rPr>
          <w:rFonts w:ascii="Times New Roman" w:hAnsi="Times New Roman"/>
          <w:b/>
          <w:i/>
          <w:sz w:val="24"/>
          <w:szCs w:val="24"/>
          <w:vertAlign w:val="superscript"/>
        </w:rPr>
      </w:pPr>
    </w:p>
    <w:p w14:paraId="2A056E67">
      <w:pPr>
        <w:suppressAutoHyphens/>
        <w:spacing w:after="0"/>
        <w:jc w:val="center"/>
        <w:rPr>
          <w:rFonts w:ascii="Times New Roman" w:hAnsi="Times New Roman"/>
          <w:b/>
          <w:i/>
          <w:u w:val="single"/>
        </w:rPr>
      </w:pPr>
    </w:p>
    <w:p w14:paraId="2D692B67">
      <w:pPr>
        <w:suppressAutoHyphens/>
        <w:spacing w:after="0"/>
        <w:jc w:val="center"/>
        <w:rPr>
          <w:rFonts w:ascii="Times New Roman" w:hAnsi="Times New Roman"/>
          <w:b/>
          <w:i/>
          <w:u w:val="single"/>
          <w:lang w:val="en-US"/>
        </w:rPr>
      </w:pPr>
    </w:p>
    <w:p w14:paraId="19CDB2CA">
      <w:pPr>
        <w:suppressAutoHyphens/>
        <w:spacing w:after="0"/>
        <w:jc w:val="center"/>
        <w:rPr>
          <w:rFonts w:ascii="Times New Roman" w:hAnsi="Times New Roman"/>
          <w:b/>
          <w:i/>
          <w:u w:val="single"/>
          <w:lang w:val="en-US"/>
        </w:rPr>
      </w:pPr>
    </w:p>
    <w:p w14:paraId="4B10FABA">
      <w:pPr>
        <w:suppressAutoHyphens/>
        <w:spacing w:after="0"/>
        <w:jc w:val="center"/>
        <w:rPr>
          <w:rFonts w:ascii="Times New Roman" w:hAnsi="Times New Roman"/>
          <w:b/>
          <w:i/>
          <w:u w:val="single"/>
          <w:lang w:val="en-US"/>
        </w:rPr>
      </w:pPr>
    </w:p>
    <w:p w14:paraId="038360FA">
      <w:pPr>
        <w:suppressAutoHyphens/>
        <w:spacing w:after="0"/>
        <w:jc w:val="center"/>
        <w:rPr>
          <w:rFonts w:ascii="Times New Roman" w:hAnsi="Times New Roman"/>
          <w:b/>
          <w:i/>
          <w:u w:val="single"/>
          <w:lang w:val="en-US"/>
        </w:rPr>
      </w:pPr>
    </w:p>
    <w:p w14:paraId="50CFDD8B">
      <w:pPr>
        <w:suppressAutoHyphens/>
        <w:spacing w:after="0"/>
        <w:jc w:val="center"/>
        <w:rPr>
          <w:rFonts w:ascii="Times New Roman" w:hAnsi="Times New Roman"/>
          <w:b/>
          <w:i/>
          <w:u w:val="single"/>
          <w:lang w:val="en-US"/>
        </w:rPr>
      </w:pPr>
    </w:p>
    <w:p w14:paraId="460B276F">
      <w:pPr>
        <w:suppressAutoHyphens/>
        <w:spacing w:after="0"/>
        <w:jc w:val="center"/>
        <w:rPr>
          <w:rFonts w:ascii="Times New Roman" w:hAnsi="Times New Roman"/>
          <w:b/>
          <w:i/>
          <w:u w:val="single"/>
          <w:lang w:val="en-US"/>
        </w:rPr>
      </w:pPr>
    </w:p>
    <w:p w14:paraId="2AD74FBF">
      <w:pPr>
        <w:suppressAutoHyphens/>
        <w:spacing w:after="0"/>
        <w:jc w:val="center"/>
        <w:rPr>
          <w:rFonts w:ascii="Times New Roman" w:hAnsi="Times New Roman"/>
          <w:b/>
          <w:i/>
          <w:u w:val="single"/>
          <w:lang w:val="en-US"/>
        </w:rPr>
      </w:pPr>
    </w:p>
    <w:p w14:paraId="29E9E557">
      <w:pPr>
        <w:suppressAutoHyphens/>
        <w:spacing w:after="0"/>
        <w:jc w:val="center"/>
        <w:rPr>
          <w:rFonts w:ascii="Times New Roman" w:hAnsi="Times New Roman"/>
          <w:b/>
          <w:i/>
          <w:u w:val="single"/>
          <w:lang w:val="en-US"/>
        </w:rPr>
      </w:pPr>
    </w:p>
    <w:p w14:paraId="39DC6E64">
      <w:pPr>
        <w:suppressAutoHyphens/>
        <w:spacing w:after="0"/>
        <w:jc w:val="center"/>
        <w:rPr>
          <w:rFonts w:ascii="Times New Roman" w:hAnsi="Times New Roman"/>
          <w:b/>
          <w:i/>
          <w:u w:val="single"/>
          <w:lang w:val="en-US"/>
        </w:rPr>
      </w:pPr>
    </w:p>
    <w:p w14:paraId="550B2A78">
      <w:pPr>
        <w:suppressAutoHyphens/>
        <w:spacing w:after="0"/>
        <w:jc w:val="center"/>
        <w:rPr>
          <w:rFonts w:ascii="Times New Roman" w:hAnsi="Times New Roman"/>
          <w:b/>
          <w:i/>
          <w:u w:val="single"/>
          <w:lang w:val="en-US"/>
        </w:rPr>
      </w:pPr>
    </w:p>
    <w:p w14:paraId="66B14115">
      <w:pPr>
        <w:suppressAutoHyphens/>
        <w:spacing w:after="0"/>
        <w:jc w:val="center"/>
        <w:rPr>
          <w:rFonts w:ascii="Times New Roman" w:hAnsi="Times New Roman"/>
          <w:b/>
          <w:i/>
          <w:u w:val="single"/>
          <w:lang w:val="en-US"/>
        </w:rPr>
      </w:pPr>
    </w:p>
    <w:p w14:paraId="51D9A0C0">
      <w:pPr>
        <w:suppressAutoHyphens/>
        <w:spacing w:after="0"/>
        <w:jc w:val="center"/>
        <w:rPr>
          <w:rFonts w:ascii="Times New Roman" w:hAnsi="Times New Roman"/>
          <w:b/>
          <w:i/>
          <w:u w:val="single"/>
          <w:lang w:val="en-US"/>
        </w:rPr>
      </w:pPr>
    </w:p>
    <w:p w14:paraId="761CF28D">
      <w:pPr>
        <w:suppressAutoHyphens/>
        <w:spacing w:after="0"/>
        <w:jc w:val="center"/>
        <w:rPr>
          <w:rFonts w:ascii="Times New Roman" w:hAnsi="Times New Roman"/>
          <w:b/>
          <w:i/>
          <w:u w:val="single"/>
          <w:lang w:val="en-US"/>
        </w:rPr>
      </w:pPr>
    </w:p>
    <w:p w14:paraId="2E072637">
      <w:pPr>
        <w:suppressAutoHyphens/>
        <w:spacing w:after="0"/>
        <w:jc w:val="center"/>
        <w:rPr>
          <w:rFonts w:ascii="Times New Roman" w:hAnsi="Times New Roman"/>
          <w:b/>
          <w:i/>
          <w:u w:val="single"/>
          <w:lang w:val="en-US"/>
        </w:rPr>
      </w:pPr>
    </w:p>
    <w:p w14:paraId="5E600706">
      <w:pPr>
        <w:suppressAutoHyphens/>
        <w:spacing w:after="0"/>
        <w:jc w:val="center"/>
        <w:rPr>
          <w:rFonts w:ascii="Times New Roman" w:hAnsi="Times New Roman"/>
          <w:b/>
          <w:i/>
          <w:u w:val="single"/>
          <w:lang w:val="en-US"/>
        </w:rPr>
      </w:pPr>
    </w:p>
    <w:p w14:paraId="31D1E858">
      <w:pPr>
        <w:suppressAutoHyphens/>
        <w:spacing w:after="0"/>
        <w:jc w:val="center"/>
        <w:rPr>
          <w:rFonts w:ascii="Times New Roman" w:hAnsi="Times New Roman"/>
          <w:b/>
          <w:i/>
          <w:u w:val="single"/>
          <w:lang w:val="en-US"/>
        </w:rPr>
      </w:pPr>
    </w:p>
    <w:p w14:paraId="7A935778">
      <w:pPr>
        <w:suppressAutoHyphens/>
        <w:spacing w:after="0"/>
        <w:jc w:val="center"/>
        <w:rPr>
          <w:rFonts w:ascii="Times New Roman" w:hAnsi="Times New Roman"/>
          <w:b/>
          <w:i/>
          <w:u w:val="single"/>
          <w:lang w:val="en-US"/>
        </w:rPr>
      </w:pPr>
    </w:p>
    <w:p w14:paraId="7BBB8BE3">
      <w:pPr>
        <w:suppressAutoHyphens/>
        <w:spacing w:after="0"/>
        <w:jc w:val="center"/>
        <w:rPr>
          <w:rFonts w:ascii="Times New Roman" w:hAnsi="Times New Roman"/>
          <w:b/>
          <w:i/>
          <w:u w:val="single"/>
          <w:lang w:val="en-US"/>
        </w:rPr>
      </w:pPr>
    </w:p>
    <w:p w14:paraId="44874D4B">
      <w:pPr>
        <w:suppressAutoHyphens/>
        <w:spacing w:after="0"/>
        <w:jc w:val="center"/>
        <w:rPr>
          <w:rFonts w:ascii="Times New Roman" w:hAnsi="Times New Roman"/>
          <w:b/>
          <w:i/>
          <w:u w:val="single"/>
          <w:lang w:val="en-US"/>
        </w:rPr>
      </w:pPr>
    </w:p>
    <w:p w14:paraId="298BA1F8">
      <w:pPr>
        <w:suppressAutoHyphens/>
        <w:spacing w:after="0"/>
        <w:jc w:val="center"/>
        <w:rPr>
          <w:rFonts w:ascii="Times New Roman" w:hAnsi="Times New Roman"/>
          <w:b/>
          <w:i/>
          <w:u w:val="single"/>
          <w:lang w:val="en-US"/>
        </w:rPr>
      </w:pPr>
    </w:p>
    <w:p w14:paraId="3B748C32">
      <w:pPr>
        <w:suppressAutoHyphens/>
        <w:spacing w:after="0"/>
        <w:jc w:val="center"/>
        <w:rPr>
          <w:rFonts w:ascii="Times New Roman" w:hAnsi="Times New Roman"/>
          <w:b/>
          <w:i/>
          <w:u w:val="single"/>
          <w:lang w:val="en-US"/>
        </w:rPr>
      </w:pPr>
    </w:p>
    <w:p w14:paraId="24A3D8EF">
      <w:pPr>
        <w:suppressAutoHyphens/>
        <w:spacing w:after="0"/>
        <w:jc w:val="center"/>
        <w:rPr>
          <w:rFonts w:ascii="Times New Roman" w:hAnsi="Times New Roman"/>
          <w:b/>
          <w:i/>
          <w:u w:val="single"/>
          <w:lang w:val="en-US"/>
        </w:rPr>
      </w:pPr>
    </w:p>
    <w:p w14:paraId="14C897FE">
      <w:pPr>
        <w:suppressAutoHyphens/>
        <w:spacing w:after="0"/>
        <w:jc w:val="center"/>
        <w:rPr>
          <w:rFonts w:ascii="Times New Roman" w:hAnsi="Times New Roman"/>
          <w:b/>
          <w:i/>
          <w:u w:val="single"/>
          <w:lang w:val="en-US"/>
        </w:rPr>
      </w:pPr>
    </w:p>
    <w:p w14:paraId="166F29F8">
      <w:pPr>
        <w:suppressAutoHyphens/>
        <w:spacing w:after="0"/>
        <w:jc w:val="center"/>
        <w:rPr>
          <w:rFonts w:ascii="Times New Roman" w:hAnsi="Times New Roman"/>
          <w:b/>
          <w:i/>
          <w:u w:val="single"/>
          <w:lang w:val="en-US"/>
        </w:rPr>
      </w:pPr>
    </w:p>
    <w:p w14:paraId="2AF5D18E">
      <w:pPr>
        <w:suppressAutoHyphens/>
        <w:spacing w:after="0"/>
        <w:jc w:val="center"/>
        <w:rPr>
          <w:rFonts w:ascii="Times New Roman" w:hAnsi="Times New Roman"/>
          <w:b/>
          <w:i/>
          <w:u w:val="single"/>
          <w:lang w:val="en-US"/>
        </w:rPr>
      </w:pPr>
    </w:p>
    <w:p w14:paraId="296FE309">
      <w:pPr>
        <w:suppressAutoHyphens/>
        <w:spacing w:after="0"/>
        <w:jc w:val="center"/>
        <w:rPr>
          <w:rFonts w:ascii="Times New Roman" w:hAnsi="Times New Roman"/>
          <w:b/>
          <w:i/>
          <w:u w:val="single"/>
          <w:lang w:val="en-US"/>
        </w:rPr>
      </w:pPr>
    </w:p>
    <w:p w14:paraId="07873086">
      <w:pPr>
        <w:suppressAutoHyphens/>
        <w:spacing w:after="0"/>
        <w:jc w:val="center"/>
        <w:rPr>
          <w:rFonts w:ascii="Times New Roman" w:hAnsi="Times New Roman"/>
          <w:b/>
          <w:i/>
          <w:u w:val="single"/>
          <w:lang w:val="en-US"/>
        </w:rPr>
      </w:pPr>
    </w:p>
    <w:p w14:paraId="5DC40B3C">
      <w:pPr>
        <w:suppressAutoHyphens/>
        <w:spacing w:after="0"/>
        <w:jc w:val="center"/>
        <w:rPr>
          <w:rFonts w:ascii="Times New Roman" w:hAnsi="Times New Roman"/>
          <w:b/>
          <w:i/>
          <w:u w:val="single"/>
          <w:lang w:val="en-US"/>
        </w:rPr>
      </w:pPr>
    </w:p>
    <w:p w14:paraId="3F9CC1CD">
      <w:pPr>
        <w:suppressAutoHyphens/>
        <w:spacing w:after="0"/>
        <w:jc w:val="center"/>
        <w:rPr>
          <w:rFonts w:ascii="Times New Roman" w:hAnsi="Times New Roman"/>
          <w:b/>
          <w:i/>
          <w:u w:val="single"/>
          <w:lang w:val="en-US"/>
        </w:rPr>
      </w:pPr>
    </w:p>
    <w:p w14:paraId="1D90DD15">
      <w:pPr>
        <w:suppressAutoHyphens/>
        <w:spacing w:after="0"/>
        <w:jc w:val="center"/>
        <w:rPr>
          <w:rFonts w:ascii="Times New Roman" w:hAnsi="Times New Roman"/>
          <w:b/>
          <w:i/>
          <w:u w:val="single"/>
          <w:lang w:val="en-US"/>
        </w:rPr>
      </w:pPr>
    </w:p>
    <w:p w14:paraId="57A72F34">
      <w:pPr>
        <w:suppressAutoHyphens/>
        <w:spacing w:after="0"/>
        <w:jc w:val="center"/>
        <w:rPr>
          <w:rFonts w:ascii="Times New Roman" w:hAnsi="Times New Roman"/>
          <w:b/>
          <w:i/>
          <w:u w:val="single"/>
          <w:lang w:val="en-US"/>
        </w:rPr>
      </w:pPr>
    </w:p>
    <w:p w14:paraId="539E0B1B">
      <w:pPr>
        <w:suppressAutoHyphens/>
        <w:spacing w:after="0"/>
        <w:jc w:val="center"/>
        <w:rPr>
          <w:rFonts w:ascii="Times New Roman" w:hAnsi="Times New Roman"/>
          <w:b/>
          <w:i/>
          <w:u w:val="single"/>
          <w:lang w:val="en-US"/>
        </w:rPr>
      </w:pPr>
    </w:p>
    <w:p w14:paraId="7B181602">
      <w:pPr>
        <w:suppressAutoHyphens/>
        <w:spacing w:after="0"/>
        <w:jc w:val="center"/>
        <w:rPr>
          <w:rFonts w:ascii="Times New Roman" w:hAnsi="Times New Roman"/>
          <w:b/>
          <w:i/>
          <w:u w:val="single"/>
        </w:rPr>
      </w:pPr>
    </w:p>
    <w:p w14:paraId="72357B55">
      <w:pPr>
        <w:suppressAutoHyphens/>
        <w:spacing w:after="0"/>
        <w:jc w:val="center"/>
        <w:rPr>
          <w:rFonts w:ascii="Times New Roman" w:hAnsi="Times New Roman"/>
          <w:b/>
          <w:i/>
          <w:u w:val="single"/>
        </w:rPr>
      </w:pPr>
    </w:p>
    <w:p w14:paraId="42404984">
      <w:pPr>
        <w:suppressAutoHyphens/>
        <w:spacing w:after="0"/>
        <w:jc w:val="center"/>
        <w:rPr>
          <w:rFonts w:ascii="Times New Roman" w:hAnsi="Times New Roman"/>
          <w:b/>
          <w:i/>
          <w:u w:val="single"/>
          <w:lang w:val="en-US"/>
        </w:rPr>
      </w:pPr>
    </w:p>
    <w:p w14:paraId="3F302C95">
      <w:pPr>
        <w:suppressAutoHyphens/>
        <w:spacing w:after="0"/>
        <w:jc w:val="center"/>
        <w:rPr>
          <w:rFonts w:ascii="Times New Roman" w:hAnsi="Times New Roman"/>
          <w:b/>
          <w:i/>
          <w:u w:val="single"/>
          <w:lang w:val="en-US"/>
        </w:rPr>
      </w:pPr>
    </w:p>
    <w:p w14:paraId="30B3C3BE">
      <w:pPr>
        <w:suppressAutoHyphens/>
        <w:spacing w:after="0"/>
        <w:jc w:val="center"/>
        <w:rPr>
          <w:rFonts w:ascii="Times New Roman" w:hAnsi="Times New Roman"/>
          <w:b/>
          <w:i/>
          <w:u w:val="single"/>
          <w:lang w:val="en-US"/>
        </w:rPr>
      </w:pPr>
    </w:p>
    <w:p w14:paraId="068554AC">
      <w:pPr>
        <w:pStyle w:val="11"/>
        <w:numPr>
          <w:ilvl w:val="0"/>
          <w:numId w:val="1"/>
        </w:numPr>
        <w:suppressAutoHyphens/>
        <w:spacing w:after="0"/>
        <w:ind w:left="284" w:hanging="284"/>
        <w:jc w:val="center"/>
        <w:rPr>
          <w:b/>
        </w:rPr>
      </w:pPr>
      <w:r>
        <w:rPr>
          <w:b/>
        </w:rPr>
        <w:t xml:space="preserve">ОБЩАЯ ХАРАКТЕРИСТИКА РАБОЧЕЙ ПРОГРАММЫ ОБЩЕОБРАЗОВАТЕЛЬНОЙ ДИСЦИПЛИНЫ </w:t>
      </w:r>
    </w:p>
    <w:p w14:paraId="16846DF2">
      <w:pPr>
        <w:pStyle w:val="11"/>
        <w:suppressAutoHyphens/>
        <w:spacing w:after="0"/>
        <w:ind w:left="284"/>
        <w:rPr>
          <w:b/>
        </w:rPr>
      </w:pPr>
    </w:p>
    <w:p w14:paraId="687590CB">
      <w:pPr>
        <w:tabs>
          <w:tab w:val="left" w:pos="1276"/>
          <w:tab w:val="left" w:pos="10992"/>
          <w:tab w:val="left" w:pos="11908"/>
          <w:tab w:val="left" w:pos="12824"/>
          <w:tab w:val="left" w:pos="13740"/>
          <w:tab w:val="left" w:pos="14656"/>
        </w:tabs>
        <w:spacing w:after="0" w:line="23" w:lineRule="atLeast"/>
        <w:jc w:val="both"/>
        <w:rPr>
          <w:rFonts w:ascii="Times New Roman" w:hAnsi="Times New Roman" w:eastAsia="Calibri"/>
          <w:b/>
          <w:bCs/>
          <w:sz w:val="24"/>
          <w:szCs w:val="24"/>
        </w:rPr>
      </w:pPr>
      <w:r>
        <w:rPr>
          <w:rFonts w:ascii="Times New Roman" w:hAnsi="Times New Roman" w:eastAsia="Calibri"/>
          <w:b/>
          <w:bCs/>
          <w:sz w:val="24"/>
          <w:szCs w:val="24"/>
        </w:rPr>
        <w:t>1.1 Место дисциплины в структуре образовательной программы СПО</w:t>
      </w:r>
    </w:p>
    <w:p w14:paraId="45F1D2A1">
      <w:pPr>
        <w:pStyle w:val="5"/>
        <w:ind w:left="1822"/>
        <w:rPr>
          <w:rFonts w:ascii="Times New Roman" w:hAnsi="Times New Roman" w:eastAsia="Calibri"/>
          <w:sz w:val="24"/>
          <w:szCs w:val="24"/>
          <w:lang w:eastAsia="en-US"/>
        </w:rPr>
      </w:pPr>
      <w:r>
        <w:rPr>
          <w:rFonts w:ascii="Times New Roman" w:hAnsi="Times New Roman" w:eastAsia="Calibri"/>
          <w:sz w:val="24"/>
          <w:szCs w:val="24"/>
        </w:rPr>
        <w:t xml:space="preserve">Общеобразовательная дисциплина «Биология» является обязательной частью общеобразовательного цикла образовательной программы в соответствии с ФГОС СПО </w:t>
      </w:r>
      <w:r>
        <w:rPr>
          <w:rFonts w:ascii="Times New Roman" w:hAnsi="Times New Roman" w:eastAsia="Calibri"/>
          <w:bCs/>
          <w:sz w:val="24"/>
          <w:szCs w:val="24"/>
          <w:lang w:eastAsia="en-US"/>
        </w:rPr>
        <w:t xml:space="preserve">по специальности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rFonts w:ascii="Times New Roman" w:hAnsi="Times New Roman" w:eastAsia="Microsoft Sans Serif"/>
          <w:b/>
          <w:sz w:val="24"/>
          <w:szCs w:val="24"/>
          <w:lang w:bidi="ru-RU"/>
        </w:rPr>
        <w:t>,</w:t>
      </w:r>
      <w:r>
        <w:rPr>
          <w:rFonts w:ascii="Times New Roman" w:hAnsi="Times New Roman"/>
          <w:b/>
          <w:sz w:val="24"/>
          <w:szCs w:val="24"/>
        </w:rPr>
        <w:t xml:space="preserve"> </w:t>
      </w:r>
      <w:r>
        <w:rPr>
          <w:rFonts w:ascii="Times New Roman" w:hAnsi="Times New Roman"/>
          <w:sz w:val="24"/>
          <w:szCs w:val="24"/>
        </w:rPr>
        <w:t xml:space="preserve">входящую в УГПС </w:t>
      </w:r>
      <w:r>
        <w:rPr>
          <w:rFonts w:hint="default"/>
          <w:sz w:val="24"/>
          <w:szCs w:val="24"/>
          <w:lang w:val="ru-RU"/>
        </w:rPr>
        <w:t>09</w:t>
      </w:r>
      <w:r>
        <w:rPr>
          <w:rFonts w:ascii="Times New Roman" w:hAnsi="Times New Roman"/>
          <w:sz w:val="24"/>
          <w:szCs w:val="24"/>
        </w:rPr>
        <w:t xml:space="preserve">.00.00 </w:t>
      </w:r>
      <w:r>
        <w:rPr>
          <w:sz w:val="24"/>
          <w:szCs w:val="24"/>
          <w:lang w:val="ru-RU"/>
        </w:rPr>
        <w:t>Информатика</w:t>
      </w:r>
      <w:r>
        <w:rPr>
          <w:rFonts w:hint="default"/>
          <w:sz w:val="24"/>
          <w:szCs w:val="24"/>
          <w:lang w:val="ru-RU"/>
        </w:rPr>
        <w:t xml:space="preserve"> и вычислительная техника</w:t>
      </w:r>
      <w:r>
        <w:rPr>
          <w:rFonts w:ascii="Times New Roman" w:hAnsi="Times New Roman"/>
          <w:sz w:val="24"/>
          <w:szCs w:val="24"/>
        </w:rPr>
        <w:t>.</w:t>
      </w:r>
    </w:p>
    <w:p w14:paraId="3D39E673">
      <w:pPr>
        <w:spacing w:after="0" w:line="259" w:lineRule="auto"/>
        <w:ind w:firstLine="720"/>
        <w:jc w:val="both"/>
        <w:rPr>
          <w:rFonts w:ascii="Times New Roman" w:hAnsi="Times New Roman" w:eastAsia="Calibri"/>
          <w:sz w:val="24"/>
          <w:szCs w:val="24"/>
          <w:lang w:eastAsia="en-US"/>
        </w:rPr>
      </w:pPr>
    </w:p>
    <w:p w14:paraId="0DDDBB34">
      <w:pPr>
        <w:spacing w:after="0" w:line="23" w:lineRule="atLeast"/>
        <w:rPr>
          <w:rFonts w:ascii="Times New Roman" w:hAnsi="Times New Roman"/>
          <w:b/>
          <w:bCs/>
          <w:sz w:val="24"/>
          <w:szCs w:val="24"/>
        </w:rPr>
      </w:pPr>
      <w:r>
        <w:rPr>
          <w:rFonts w:ascii="Times New Roman" w:hAnsi="Times New Roman"/>
          <w:b/>
          <w:bCs/>
          <w:sz w:val="24"/>
          <w:szCs w:val="24"/>
        </w:rPr>
        <w:t>1.2. Цели и планируемые результаты освоения дисциплины:</w:t>
      </w:r>
    </w:p>
    <w:p w14:paraId="0E6368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eastAsia="Calibri"/>
          <w:sz w:val="24"/>
          <w:szCs w:val="24"/>
          <w:lang w:eastAsia="en-US"/>
        </w:rPr>
      </w:pPr>
    </w:p>
    <w:p w14:paraId="1699FA1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b/>
          <w:sz w:val="24"/>
          <w:szCs w:val="24"/>
        </w:rPr>
      </w:pPr>
      <w:r>
        <w:rPr>
          <w:rFonts w:ascii="Times New Roman" w:hAnsi="Times New Roman"/>
          <w:b/>
          <w:sz w:val="24"/>
          <w:szCs w:val="24"/>
        </w:rPr>
        <w:t xml:space="preserve">1.2.1 Цель дисциплины:   </w:t>
      </w:r>
    </w:p>
    <w:p w14:paraId="2C1B3E7F">
      <w:pPr>
        <w:pStyle w:val="1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jc w:val="both"/>
        <w:rPr>
          <w:b/>
          <w:bCs/>
        </w:rPr>
      </w:pPr>
      <w:r>
        <w:t xml:space="preserve">           Содержание программы общеобразовательной дисциплины «Биология» направлено на достижение результатов ее изучения в соответствии с требованиями ФГОС СОО с учетом профессиональной направленности ФГОС СПО для специальности </w:t>
      </w:r>
      <w:r>
        <w:rPr>
          <w:rFonts w:ascii="Times New Roman" w:hAnsi="Times New Roman" w:eastAsia="Calibri"/>
          <w:bCs/>
          <w:sz w:val="24"/>
          <w:szCs w:val="24"/>
          <w:lang w:eastAsia="en-US"/>
        </w:rPr>
        <w:t xml:space="preserve">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b/>
          <w:bCs/>
        </w:rPr>
        <w:t xml:space="preserve">. </w:t>
      </w:r>
    </w:p>
    <w:p w14:paraId="2C3967F1">
      <w:pPr>
        <w:pStyle w:val="5"/>
        <w:ind w:right="2" w:firstLine="720"/>
        <w:jc w:val="both"/>
        <w:rPr>
          <w:sz w:val="24"/>
          <w:szCs w:val="24"/>
        </w:rPr>
      </w:pPr>
      <w:bookmarkStart w:id="4" w:name="_Hlk161779677"/>
      <w:r>
        <w:rPr>
          <w:sz w:val="24"/>
          <w:szCs w:val="24"/>
        </w:rPr>
        <w:t>Цель: формирование 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бережному отношению к окружающей среде.</w:t>
      </w:r>
      <w:bookmarkEnd w:id="4"/>
    </w:p>
    <w:p w14:paraId="4374DFA3">
      <w:pPr>
        <w:pStyle w:val="5"/>
        <w:ind w:right="2" w:firstLine="720"/>
        <w:jc w:val="both"/>
        <w:rPr>
          <w:sz w:val="24"/>
          <w:szCs w:val="24"/>
        </w:rPr>
      </w:pPr>
    </w:p>
    <w:p w14:paraId="12FF1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Pr>
          <w:rFonts w:ascii="Times New Roman" w:hAnsi="Times New Roman"/>
          <w:b/>
          <w:sz w:val="24"/>
          <w:szCs w:val="24"/>
        </w:rPr>
        <w:t xml:space="preserve">1.2.2. Планируемые результаты освоения общеобразовательной дисциплины в соответствии с ФГОС СПО на основе ФГОС СОО  </w:t>
      </w:r>
    </w:p>
    <w:p w14:paraId="3155438F">
      <w:pPr>
        <w:pStyle w:val="5"/>
        <w:ind w:right="2" w:firstLine="720"/>
        <w:jc w:val="both"/>
        <w:rPr>
          <w:sz w:val="24"/>
          <w:szCs w:val="24"/>
        </w:rPr>
      </w:pPr>
      <w:r>
        <w:rPr>
          <w:sz w:val="24"/>
          <w:szCs w:val="24"/>
        </w:rPr>
        <w:t xml:space="preserve">Особое значение дисциплина имеет при формировании и развитии </w:t>
      </w:r>
      <w:bookmarkStart w:id="5" w:name="_Hlk161780481"/>
      <w:r>
        <w:rPr>
          <w:sz w:val="24"/>
          <w:szCs w:val="24"/>
        </w:rPr>
        <w:t>ОК 01, ОК 02, ОК 04, ОК 07,</w:t>
      </w:r>
      <w:bookmarkEnd w:id="5"/>
      <w:r>
        <w:rPr>
          <w:sz w:val="24"/>
          <w:szCs w:val="24"/>
        </w:rPr>
        <w:t xml:space="preserve"> ПК1.2, ПК2.</w:t>
      </w:r>
      <w:r>
        <w:rPr>
          <w:rFonts w:hint="default"/>
          <w:sz w:val="24"/>
          <w:szCs w:val="24"/>
          <w:lang w:val="ru-RU"/>
        </w:rPr>
        <w:t>1</w:t>
      </w:r>
      <w:r>
        <w:rPr>
          <w:sz w:val="24"/>
          <w:szCs w:val="24"/>
        </w:rPr>
        <w:t>.</w:t>
      </w:r>
    </w:p>
    <w:p w14:paraId="2F0D8D38">
      <w:pPr>
        <w:keepNext/>
        <w:keepLines/>
        <w:spacing w:line="240" w:lineRule="auto"/>
        <w:ind w:right="57" w:firstLine="720"/>
        <w:jc w:val="both"/>
        <w:outlineLvl w:val="0"/>
        <w:rPr>
          <w:rFonts w:ascii="Times New Roman" w:hAnsi="Times New Roman"/>
          <w:sz w:val="24"/>
          <w:szCs w:val="24"/>
        </w:rPr>
      </w:pPr>
    </w:p>
    <w:p w14:paraId="35EF6B62">
      <w:pPr>
        <w:keepNext/>
        <w:keepLines/>
        <w:spacing w:line="240" w:lineRule="auto"/>
        <w:ind w:right="57" w:firstLine="720"/>
        <w:outlineLvl w:val="0"/>
        <w:rPr>
          <w:rFonts w:ascii="Times New Roman" w:hAnsi="Times New Roman"/>
          <w:sz w:val="24"/>
          <w:szCs w:val="24"/>
        </w:rPr>
        <w:sectPr>
          <w:footerReference r:id="rId5" w:type="default"/>
          <w:pgSz w:w="11907" w:h="16840"/>
          <w:pgMar w:top="1134" w:right="851" w:bottom="1134" w:left="1701" w:header="709" w:footer="709" w:gutter="0"/>
          <w:cols w:space="720" w:num="1"/>
          <w:titlePg/>
          <w:docGrid w:linePitch="299" w:charSpace="0"/>
        </w:sectPr>
      </w:pPr>
    </w:p>
    <w:tbl>
      <w:tblPr>
        <w:tblStyle w:val="4"/>
        <w:tblW w:w="14540"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00"/>
        <w:gridCol w:w="6328"/>
        <w:gridCol w:w="5812"/>
      </w:tblGrid>
      <w:tr w14:paraId="21425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5" w:hRule="atLeast"/>
        </w:trPr>
        <w:tc>
          <w:tcPr>
            <w:tcW w:w="2400" w:type="dxa"/>
            <w:vMerge w:val="restart"/>
            <w:vAlign w:val="center"/>
          </w:tcPr>
          <w:p w14:paraId="3CF75C1E">
            <w:pPr>
              <w:spacing w:after="0" w:line="240" w:lineRule="auto"/>
              <w:jc w:val="center"/>
              <w:rPr>
                <w:rFonts w:ascii="Times New Roman" w:hAnsi="Times New Roman"/>
                <w:b/>
                <w:sz w:val="24"/>
                <w:szCs w:val="24"/>
              </w:rPr>
            </w:pPr>
            <w:r>
              <w:rPr>
                <w:rFonts w:ascii="Times New Roman" w:hAnsi="Times New Roman"/>
                <w:b/>
                <w:sz w:val="24"/>
                <w:szCs w:val="24"/>
              </w:rPr>
              <w:t>Код и наименование формируемых компетенций</w:t>
            </w:r>
          </w:p>
        </w:tc>
        <w:tc>
          <w:tcPr>
            <w:tcW w:w="12140" w:type="dxa"/>
            <w:gridSpan w:val="2"/>
            <w:vAlign w:val="center"/>
          </w:tcPr>
          <w:p w14:paraId="7895AE08">
            <w:pPr>
              <w:spacing w:after="0" w:line="240" w:lineRule="auto"/>
              <w:jc w:val="center"/>
              <w:rPr>
                <w:rFonts w:ascii="Times New Roman" w:hAnsi="Times New Roman"/>
                <w:b/>
                <w:sz w:val="24"/>
                <w:szCs w:val="24"/>
              </w:rPr>
            </w:pPr>
            <w:r>
              <w:rPr>
                <w:rFonts w:ascii="Times New Roman" w:hAnsi="Times New Roman"/>
                <w:b/>
                <w:sz w:val="24"/>
                <w:szCs w:val="24"/>
              </w:rPr>
              <w:t>Планируемые результаты освоения дисциплины</w:t>
            </w:r>
          </w:p>
        </w:tc>
      </w:tr>
      <w:tr w14:paraId="043703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3" w:hRule="atLeast"/>
        </w:trPr>
        <w:tc>
          <w:tcPr>
            <w:tcW w:w="2400" w:type="dxa"/>
            <w:vMerge w:val="continue"/>
            <w:vAlign w:val="center"/>
          </w:tcPr>
          <w:p w14:paraId="0A57397A">
            <w:pPr>
              <w:widowControl w:val="0"/>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b/>
                <w:sz w:val="24"/>
                <w:szCs w:val="24"/>
              </w:rPr>
            </w:pPr>
          </w:p>
        </w:tc>
        <w:tc>
          <w:tcPr>
            <w:tcW w:w="6328" w:type="dxa"/>
            <w:vAlign w:val="center"/>
          </w:tcPr>
          <w:p w14:paraId="4F44ADB9">
            <w:pPr>
              <w:spacing w:after="0" w:line="240" w:lineRule="auto"/>
              <w:jc w:val="center"/>
              <w:rPr>
                <w:rFonts w:ascii="Times New Roman" w:hAnsi="Times New Roman"/>
                <w:b/>
                <w:sz w:val="24"/>
                <w:szCs w:val="24"/>
              </w:rPr>
            </w:pPr>
            <w:r>
              <w:rPr>
                <w:rFonts w:ascii="Times New Roman" w:hAnsi="Times New Roman"/>
                <w:b/>
                <w:sz w:val="24"/>
                <w:szCs w:val="24"/>
              </w:rPr>
              <w:t xml:space="preserve">Общие </w:t>
            </w:r>
          </w:p>
        </w:tc>
        <w:tc>
          <w:tcPr>
            <w:tcW w:w="5812" w:type="dxa"/>
            <w:vAlign w:val="center"/>
          </w:tcPr>
          <w:p w14:paraId="18C97916">
            <w:pPr>
              <w:spacing w:after="0" w:line="240" w:lineRule="auto"/>
              <w:jc w:val="center"/>
              <w:rPr>
                <w:rFonts w:ascii="Times New Roman" w:hAnsi="Times New Roman"/>
                <w:b/>
                <w:sz w:val="24"/>
                <w:szCs w:val="24"/>
              </w:rPr>
            </w:pPr>
            <w:r>
              <w:rPr>
                <w:rFonts w:ascii="Times New Roman" w:hAnsi="Times New Roman"/>
                <w:b/>
                <w:sz w:val="24"/>
                <w:szCs w:val="24"/>
              </w:rPr>
              <w:t xml:space="preserve">Дисциплинарные </w:t>
            </w:r>
          </w:p>
        </w:tc>
      </w:tr>
      <w:tr w14:paraId="46499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tcPr>
          <w:p w14:paraId="4D8F3745">
            <w:pPr>
              <w:spacing w:after="0" w:line="240" w:lineRule="auto"/>
              <w:rPr>
                <w:rFonts w:ascii="Times New Roman" w:hAnsi="Times New Roman"/>
                <w:bCs/>
                <w:sz w:val="24"/>
                <w:szCs w:val="24"/>
              </w:rPr>
            </w:pPr>
            <w:r>
              <w:rPr>
                <w:rFonts w:ascii="Times New Roman" w:hAnsi="Times New Roman"/>
                <w:bCs/>
                <w:sz w:val="24"/>
                <w:szCs w:val="24"/>
              </w:rPr>
              <w:t>ОК 01. Выбирать способы решения задач профессиональной деятельности применительно к различным контекстам</w:t>
            </w:r>
          </w:p>
        </w:tc>
        <w:tc>
          <w:tcPr>
            <w:tcW w:w="6328" w:type="dxa"/>
          </w:tcPr>
          <w:p w14:paraId="644A4834">
            <w:pPr>
              <w:spacing w:after="0" w:line="240" w:lineRule="auto"/>
              <w:jc w:val="both"/>
              <w:rPr>
                <w:rFonts w:ascii="Times New Roman" w:hAnsi="Times New Roman"/>
                <w:b/>
                <w:sz w:val="24"/>
                <w:szCs w:val="24"/>
              </w:rPr>
            </w:pPr>
            <w:r>
              <w:rPr>
                <w:rFonts w:ascii="Times New Roman" w:hAnsi="Times New Roman"/>
                <w:b/>
                <w:sz w:val="24"/>
                <w:szCs w:val="24"/>
              </w:rPr>
              <w:t>В части трудового воспитания:</w:t>
            </w:r>
          </w:p>
          <w:p w14:paraId="10C0E7B5">
            <w:pPr>
              <w:spacing w:after="0" w:line="240" w:lineRule="auto"/>
              <w:jc w:val="both"/>
              <w:rPr>
                <w:rFonts w:ascii="Times New Roman" w:hAnsi="Times New Roman"/>
                <w:bCs/>
                <w:sz w:val="24"/>
                <w:szCs w:val="24"/>
              </w:rPr>
            </w:pPr>
            <w:r>
              <w:rPr>
                <w:rFonts w:ascii="Times New Roman" w:hAnsi="Times New Roman"/>
                <w:bCs/>
                <w:sz w:val="24"/>
                <w:szCs w:val="24"/>
              </w:rPr>
              <w:t xml:space="preserve">- готовность к труду, осознание ценности мастерства, трудолюбие; </w:t>
            </w:r>
          </w:p>
          <w:p w14:paraId="5385C50C">
            <w:pPr>
              <w:spacing w:after="0" w:line="240" w:lineRule="auto"/>
              <w:jc w:val="both"/>
              <w:rPr>
                <w:rFonts w:ascii="Times New Roman" w:hAnsi="Times New Roman"/>
                <w:bCs/>
                <w:sz w:val="24"/>
                <w:szCs w:val="24"/>
              </w:rPr>
            </w:pPr>
            <w:r>
              <w:rPr>
                <w:rFonts w:ascii="Times New Roman" w:hAnsi="Times New Roman"/>
                <w:b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DE54356">
            <w:pPr>
              <w:spacing w:after="0" w:line="240" w:lineRule="auto"/>
              <w:jc w:val="both"/>
              <w:rPr>
                <w:rFonts w:ascii="Times New Roman" w:hAnsi="Times New Roman"/>
                <w:bCs/>
                <w:sz w:val="24"/>
                <w:szCs w:val="24"/>
              </w:rPr>
            </w:pPr>
            <w:r>
              <w:rPr>
                <w:rFonts w:ascii="Times New Roman" w:hAnsi="Times New Roman"/>
                <w:bCs/>
                <w:sz w:val="24"/>
                <w:szCs w:val="24"/>
              </w:rPr>
              <w:t xml:space="preserve">-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6F551C3F">
            <w:pPr>
              <w:spacing w:after="0" w:line="240" w:lineRule="auto"/>
              <w:jc w:val="both"/>
              <w:rPr>
                <w:rFonts w:ascii="Times New Roman" w:hAnsi="Times New Roman"/>
                <w:bCs/>
                <w:sz w:val="24"/>
                <w:szCs w:val="24"/>
              </w:rPr>
            </w:pPr>
            <w:r>
              <w:rPr>
                <w:rFonts w:ascii="Times New Roman" w:hAnsi="Times New Roman"/>
                <w:bCs/>
                <w:sz w:val="24"/>
                <w:szCs w:val="24"/>
              </w:rPr>
              <w:t>- готовность и способность к образованию и самообразованию на протяжении всей жизни.</w:t>
            </w:r>
          </w:p>
          <w:p w14:paraId="2F298D35">
            <w:pPr>
              <w:spacing w:after="0" w:line="240" w:lineRule="auto"/>
              <w:jc w:val="both"/>
              <w:rPr>
                <w:rFonts w:ascii="Times New Roman" w:hAnsi="Times New Roman"/>
                <w:bCs/>
                <w:sz w:val="24"/>
                <w:szCs w:val="24"/>
              </w:rPr>
            </w:pPr>
            <w:r>
              <w:rPr>
                <w:rFonts w:ascii="Times New Roman" w:hAnsi="Times New Roman"/>
                <w:bCs/>
                <w:sz w:val="24"/>
                <w:szCs w:val="24"/>
              </w:rPr>
              <w:t>Овладение универсальными учебными познавательными действиями:</w:t>
            </w:r>
          </w:p>
          <w:p w14:paraId="681AE884">
            <w:pPr>
              <w:spacing w:after="0" w:line="240" w:lineRule="auto"/>
              <w:jc w:val="both"/>
              <w:rPr>
                <w:rFonts w:ascii="Times New Roman" w:hAnsi="Times New Roman"/>
                <w:bCs/>
                <w:sz w:val="24"/>
                <w:szCs w:val="24"/>
              </w:rPr>
            </w:pPr>
            <w:r>
              <w:rPr>
                <w:rFonts w:ascii="Times New Roman" w:hAnsi="Times New Roman"/>
                <w:bCs/>
                <w:sz w:val="24"/>
                <w:szCs w:val="24"/>
              </w:rPr>
              <w:t>а) базовые логические действия:</w:t>
            </w:r>
          </w:p>
          <w:p w14:paraId="6B570DFB">
            <w:pPr>
              <w:spacing w:after="0" w:line="240" w:lineRule="auto"/>
              <w:jc w:val="both"/>
              <w:rPr>
                <w:rFonts w:ascii="Times New Roman" w:hAnsi="Times New Roman"/>
                <w:bCs/>
                <w:sz w:val="24"/>
                <w:szCs w:val="24"/>
              </w:rPr>
            </w:pPr>
            <w:r>
              <w:rPr>
                <w:rFonts w:ascii="Times New Roman" w:hAnsi="Times New Roman"/>
                <w:bCs/>
                <w:sz w:val="24"/>
                <w:szCs w:val="24"/>
              </w:rPr>
              <w:t xml:space="preserve">- самостоятельно формулировать и актуализировать проблему, рассматривать ее всесторонне; </w:t>
            </w:r>
          </w:p>
          <w:p w14:paraId="05C043F5">
            <w:pPr>
              <w:spacing w:after="0" w:line="240" w:lineRule="auto"/>
              <w:jc w:val="both"/>
              <w:rPr>
                <w:rFonts w:ascii="Times New Roman" w:hAnsi="Times New Roman"/>
                <w:bCs/>
                <w:sz w:val="24"/>
                <w:szCs w:val="24"/>
              </w:rPr>
            </w:pPr>
            <w:r>
              <w:rPr>
                <w:rFonts w:ascii="Times New Roman" w:hAnsi="Times New Roman"/>
                <w:bCs/>
                <w:sz w:val="24"/>
                <w:szCs w:val="24"/>
              </w:rPr>
              <w:t xml:space="preserve">- устанавливать существенный признак или основания для сравнения, классификации и обобщения; </w:t>
            </w:r>
          </w:p>
          <w:p w14:paraId="3BFBC587">
            <w:pPr>
              <w:spacing w:after="0" w:line="240" w:lineRule="auto"/>
              <w:jc w:val="both"/>
              <w:rPr>
                <w:rFonts w:ascii="Times New Roman" w:hAnsi="Times New Roman"/>
                <w:bCs/>
                <w:sz w:val="24"/>
                <w:szCs w:val="24"/>
              </w:rPr>
            </w:pPr>
            <w:r>
              <w:rPr>
                <w:rFonts w:ascii="Times New Roman" w:hAnsi="Times New Roman"/>
                <w:bCs/>
                <w:sz w:val="24"/>
                <w:szCs w:val="24"/>
              </w:rPr>
              <w:t>- определять цели деятельности, задавать параметры и критерии их достижения;</w:t>
            </w:r>
          </w:p>
          <w:p w14:paraId="44D5965F">
            <w:pPr>
              <w:spacing w:after="0" w:line="240" w:lineRule="auto"/>
              <w:jc w:val="both"/>
              <w:rPr>
                <w:rFonts w:ascii="Times New Roman" w:hAnsi="Times New Roman"/>
                <w:bCs/>
                <w:sz w:val="24"/>
                <w:szCs w:val="24"/>
              </w:rPr>
            </w:pPr>
            <w:r>
              <w:rPr>
                <w:rFonts w:ascii="Times New Roman" w:hAnsi="Times New Roman"/>
                <w:bCs/>
                <w:sz w:val="24"/>
                <w:szCs w:val="24"/>
              </w:rPr>
              <w:t xml:space="preserve">- выявлять закономерности и противоречия в рассматриваемых явлениях; </w:t>
            </w:r>
          </w:p>
          <w:p w14:paraId="50F69B8B">
            <w:pPr>
              <w:spacing w:after="0" w:line="240" w:lineRule="auto"/>
              <w:jc w:val="both"/>
              <w:rPr>
                <w:rFonts w:ascii="Times New Roman" w:hAnsi="Times New Roman"/>
                <w:bCs/>
                <w:sz w:val="24"/>
                <w:szCs w:val="24"/>
              </w:rPr>
            </w:pPr>
            <w:r>
              <w:rPr>
                <w:rFonts w:ascii="Times New Roman" w:hAnsi="Times New Roman"/>
                <w:bCs/>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1FBA05F4">
            <w:pPr>
              <w:spacing w:after="0" w:line="240" w:lineRule="auto"/>
              <w:jc w:val="both"/>
              <w:rPr>
                <w:rFonts w:ascii="Times New Roman" w:hAnsi="Times New Roman"/>
                <w:bCs/>
                <w:sz w:val="24"/>
                <w:szCs w:val="24"/>
              </w:rPr>
            </w:pPr>
            <w:r>
              <w:rPr>
                <w:rFonts w:ascii="Times New Roman" w:hAnsi="Times New Roman"/>
                <w:bCs/>
                <w:sz w:val="24"/>
                <w:szCs w:val="24"/>
              </w:rPr>
              <w:t xml:space="preserve">- развивать креативное мышление при решении жизненных проблем </w:t>
            </w:r>
          </w:p>
          <w:p w14:paraId="3E832F0B">
            <w:pPr>
              <w:spacing w:after="0" w:line="240" w:lineRule="auto"/>
              <w:jc w:val="both"/>
              <w:rPr>
                <w:rFonts w:ascii="Times New Roman" w:hAnsi="Times New Roman"/>
                <w:bCs/>
                <w:sz w:val="24"/>
                <w:szCs w:val="24"/>
              </w:rPr>
            </w:pPr>
            <w:r>
              <w:rPr>
                <w:rFonts w:ascii="Times New Roman" w:hAnsi="Times New Roman"/>
                <w:bCs/>
                <w:sz w:val="24"/>
                <w:szCs w:val="24"/>
              </w:rPr>
              <w:t>б) базовые исследовательские действия:</w:t>
            </w:r>
          </w:p>
          <w:p w14:paraId="49B084D3">
            <w:pPr>
              <w:spacing w:after="0" w:line="240" w:lineRule="auto"/>
              <w:jc w:val="both"/>
              <w:rPr>
                <w:rFonts w:ascii="Times New Roman" w:hAnsi="Times New Roman"/>
                <w:bCs/>
                <w:sz w:val="24"/>
                <w:szCs w:val="24"/>
              </w:rPr>
            </w:pPr>
            <w:r>
              <w:rPr>
                <w:rFonts w:ascii="Times New Roman" w:hAnsi="Times New Roman"/>
                <w:bCs/>
                <w:sz w:val="24"/>
                <w:szCs w:val="24"/>
              </w:rPr>
              <w:t xml:space="preserve">- владеть навыками учебно-исследовательской и проектной деятельности, навыками разрешения проблем; </w:t>
            </w:r>
          </w:p>
          <w:p w14:paraId="13E4659A">
            <w:pPr>
              <w:spacing w:after="0" w:line="240" w:lineRule="auto"/>
              <w:jc w:val="both"/>
              <w:rPr>
                <w:rFonts w:ascii="Times New Roman" w:hAnsi="Times New Roman"/>
                <w:bCs/>
                <w:sz w:val="24"/>
                <w:szCs w:val="24"/>
              </w:rPr>
            </w:pPr>
            <w:r>
              <w:rPr>
                <w:rFonts w:ascii="Times New Roman" w:hAnsi="Times New Roman"/>
                <w:b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C1A7B58">
            <w:pPr>
              <w:spacing w:after="0" w:line="240" w:lineRule="auto"/>
              <w:jc w:val="both"/>
              <w:rPr>
                <w:rFonts w:ascii="Times New Roman" w:hAnsi="Times New Roman"/>
                <w:bCs/>
                <w:sz w:val="24"/>
                <w:szCs w:val="24"/>
              </w:rPr>
            </w:pPr>
            <w:r>
              <w:rPr>
                <w:rFonts w:ascii="Times New Roman" w:hAnsi="Times New Roman"/>
                <w:b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EFAB3DC">
            <w:pPr>
              <w:spacing w:after="0" w:line="240" w:lineRule="auto"/>
              <w:jc w:val="both"/>
              <w:rPr>
                <w:rFonts w:ascii="Times New Roman" w:hAnsi="Times New Roman"/>
                <w:bCs/>
                <w:sz w:val="24"/>
                <w:szCs w:val="24"/>
              </w:rPr>
            </w:pPr>
            <w:r>
              <w:rPr>
                <w:rFonts w:ascii="Times New Roman" w:hAnsi="Times New Roman"/>
                <w:bCs/>
                <w:sz w:val="24"/>
                <w:szCs w:val="24"/>
              </w:rPr>
              <w:t>- уметь переносить знания в познавательную и практическую области жизнедеятельности;</w:t>
            </w:r>
          </w:p>
          <w:p w14:paraId="52D2F768">
            <w:pPr>
              <w:spacing w:after="0" w:line="240" w:lineRule="auto"/>
              <w:jc w:val="both"/>
              <w:rPr>
                <w:rFonts w:ascii="Times New Roman" w:hAnsi="Times New Roman"/>
                <w:bCs/>
                <w:sz w:val="24"/>
                <w:szCs w:val="24"/>
              </w:rPr>
            </w:pPr>
            <w:r>
              <w:rPr>
                <w:rFonts w:ascii="Times New Roman" w:hAnsi="Times New Roman"/>
                <w:bCs/>
                <w:sz w:val="24"/>
                <w:szCs w:val="24"/>
              </w:rPr>
              <w:t xml:space="preserve">- уметь интегрировать знания из разных предметных областей; </w:t>
            </w:r>
          </w:p>
          <w:p w14:paraId="026A2D9F">
            <w:pPr>
              <w:spacing w:after="0" w:line="240" w:lineRule="auto"/>
              <w:jc w:val="both"/>
              <w:rPr>
                <w:rFonts w:ascii="Times New Roman" w:hAnsi="Times New Roman"/>
                <w:bCs/>
                <w:sz w:val="24"/>
                <w:szCs w:val="24"/>
              </w:rPr>
            </w:pPr>
            <w:r>
              <w:rPr>
                <w:rFonts w:ascii="Times New Roman" w:hAnsi="Times New Roman"/>
                <w:bCs/>
                <w:sz w:val="24"/>
                <w:szCs w:val="24"/>
              </w:rPr>
              <w:t xml:space="preserve">- выдвигать новые идеи, предлагать оригинальные подходы и решения; </w:t>
            </w:r>
          </w:p>
          <w:p w14:paraId="3A1CE27E">
            <w:pPr>
              <w:spacing w:after="0" w:line="240" w:lineRule="auto"/>
              <w:jc w:val="both"/>
              <w:rPr>
                <w:rFonts w:ascii="Times New Roman" w:hAnsi="Times New Roman"/>
                <w:bCs/>
                <w:sz w:val="24"/>
                <w:szCs w:val="24"/>
              </w:rPr>
            </w:pPr>
            <w:r>
              <w:rPr>
                <w:rFonts w:ascii="Times New Roman" w:hAnsi="Times New Roman"/>
                <w:bCs/>
                <w:sz w:val="24"/>
                <w:szCs w:val="24"/>
              </w:rPr>
              <w:t>- способность их использования в познавательной и социальной практике</w:t>
            </w:r>
          </w:p>
        </w:tc>
        <w:tc>
          <w:tcPr>
            <w:tcW w:w="5812" w:type="dxa"/>
          </w:tcPr>
          <w:p w14:paraId="0129C548">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3A8215E7">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уметь владеть системой биологических знаний, которая включает:</w:t>
            </w:r>
          </w:p>
          <w:p w14:paraId="2B8F01FB">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284BCEEE">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7F4E44A4">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78AC5304">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принципы (чистоты гамет, комплементарности);</w:t>
            </w:r>
          </w:p>
          <w:p w14:paraId="05F9C202">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правила (минимума Ю. Либиха, экологической пирамиды чисел, биомассы и энергии);</w:t>
            </w:r>
          </w:p>
          <w:p w14:paraId="59947C73">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гипотезы (коацерватной А.И. Опарина, первичного бульона Дж. Холдейна, микросфер С. Фокса, рибозима Т. Чек);</w:t>
            </w:r>
          </w:p>
          <w:p w14:paraId="30772AAF">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6AD4C6B">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2159A4B3">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уметь выделять существенные признаки:</w:t>
            </w:r>
          </w:p>
          <w:p w14:paraId="07103C3A">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14E31E57">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680FBBF5">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3EAA835D">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2E7E6D10">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432AD654">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5D6D3459">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417E2062">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1EAD3894">
            <w:pPr>
              <w:spacing w:after="0" w:line="240" w:lineRule="auto"/>
              <w:jc w:val="both"/>
              <w:rPr>
                <w:rFonts w:ascii="Times New Roman" w:hAnsi="Times New Roman"/>
                <w:bCs/>
                <w:sz w:val="24"/>
                <w:szCs w:val="24"/>
              </w:rPr>
            </w:pPr>
            <w:r>
              <w:rPr>
                <w:rFonts w:ascii="Times New Roman" w:hAnsi="Times New Roman"/>
                <w:bCs/>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76604B99">
            <w:pPr>
              <w:spacing w:after="0" w:line="240" w:lineRule="auto"/>
              <w:jc w:val="both"/>
              <w:rPr>
                <w:rFonts w:ascii="Times New Roman" w:hAnsi="Times New Roman"/>
                <w:bCs/>
                <w:sz w:val="24"/>
                <w:szCs w:val="24"/>
              </w:rPr>
            </w:pPr>
            <w:r>
              <w:rPr>
                <w:rFonts w:ascii="Times New Roman" w:hAnsi="Times New Roman"/>
                <w:bCs/>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7411182">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Pr>
                <w:rFonts w:ascii="Times New Roman" w:hAnsi="Times New Roman" w:eastAsia="Calibri"/>
                <w:bCs/>
                <w:sz w:val="24"/>
                <w:szCs w:val="24"/>
                <w:lang w:eastAsia="en-US"/>
              </w:rPr>
              <w:t>;</w:t>
            </w:r>
          </w:p>
        </w:tc>
      </w:tr>
      <w:tr w14:paraId="7C1CD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tcPr>
          <w:p w14:paraId="10EC6B5D">
            <w:pPr>
              <w:spacing w:after="0" w:line="240" w:lineRule="auto"/>
              <w:rPr>
                <w:rFonts w:ascii="Times New Roman" w:hAnsi="Times New Roman"/>
                <w:bCs/>
                <w:sz w:val="24"/>
                <w:szCs w:val="24"/>
              </w:rPr>
            </w:pPr>
            <w:r>
              <w:rPr>
                <w:rFonts w:ascii="Times New Roman" w:hAnsi="Times New Roman"/>
                <w:b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328" w:type="dxa"/>
          </w:tcPr>
          <w:p w14:paraId="6C85E7D1">
            <w:pPr>
              <w:spacing w:after="0" w:line="240" w:lineRule="auto"/>
              <w:jc w:val="both"/>
              <w:rPr>
                <w:rFonts w:ascii="Times New Roman" w:hAnsi="Times New Roman"/>
                <w:b/>
                <w:sz w:val="24"/>
                <w:szCs w:val="24"/>
              </w:rPr>
            </w:pPr>
            <w:r>
              <w:rPr>
                <w:rFonts w:ascii="Times New Roman" w:hAnsi="Times New Roman"/>
                <w:b/>
                <w:sz w:val="24"/>
                <w:szCs w:val="24"/>
              </w:rPr>
              <w:t>В области ценности научного познания:</w:t>
            </w:r>
          </w:p>
          <w:p w14:paraId="681B3290">
            <w:pPr>
              <w:spacing w:after="0" w:line="240" w:lineRule="auto"/>
              <w:jc w:val="both"/>
              <w:rPr>
                <w:rFonts w:ascii="Times New Roman" w:hAnsi="Times New Roman"/>
                <w:bCs/>
                <w:sz w:val="24"/>
                <w:szCs w:val="24"/>
              </w:rPr>
            </w:pPr>
            <w:r>
              <w:rPr>
                <w:rFonts w:ascii="Times New Roman" w:hAnsi="Times New Roman"/>
                <w:bCs/>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66F9F0B">
            <w:pPr>
              <w:spacing w:after="0" w:line="240" w:lineRule="auto"/>
              <w:jc w:val="both"/>
              <w:rPr>
                <w:rFonts w:ascii="Times New Roman" w:hAnsi="Times New Roman"/>
                <w:bCs/>
                <w:sz w:val="24"/>
                <w:szCs w:val="24"/>
              </w:rPr>
            </w:pPr>
            <w:r>
              <w:rPr>
                <w:rFonts w:ascii="Times New Roman" w:hAnsi="Times New Roman"/>
                <w:bCs/>
                <w:sz w:val="24"/>
                <w:szCs w:val="24"/>
              </w:rPr>
              <w:t xml:space="preserve">- совершенствование языковой и читательской культуры как средства взаимодействия между людьми и познания мира; </w:t>
            </w:r>
          </w:p>
          <w:p w14:paraId="333555F1">
            <w:pPr>
              <w:spacing w:after="0" w:line="240" w:lineRule="auto"/>
              <w:jc w:val="both"/>
              <w:rPr>
                <w:rFonts w:ascii="Times New Roman" w:hAnsi="Times New Roman"/>
                <w:bCs/>
                <w:sz w:val="24"/>
                <w:szCs w:val="24"/>
              </w:rPr>
            </w:pPr>
            <w:r>
              <w:rPr>
                <w:rFonts w:ascii="Times New Roman" w:hAnsi="Times New Roman"/>
                <w:bCs/>
                <w:sz w:val="24"/>
                <w:szCs w:val="24"/>
              </w:rPr>
              <w:t xml:space="preserve">- понимание специфики биологии как науки, осознание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  </w:t>
            </w:r>
          </w:p>
          <w:p w14:paraId="202EDC97">
            <w:pPr>
              <w:spacing w:after="0" w:line="240" w:lineRule="auto"/>
              <w:jc w:val="both"/>
              <w:rPr>
                <w:rFonts w:ascii="Times New Roman" w:hAnsi="Times New Roman"/>
                <w:bCs/>
                <w:sz w:val="24"/>
                <w:szCs w:val="24"/>
              </w:rPr>
            </w:pPr>
            <w:r>
              <w:rPr>
                <w:rFonts w:ascii="Times New Roman" w:hAnsi="Times New Roman"/>
                <w:bCs/>
                <w:sz w:val="24"/>
                <w:szCs w:val="24"/>
              </w:rPr>
              <w:t xml:space="preserve">- убеждённость в значимости биологии для современной цивилизации: обеспечения нового уровня развития медицины, создания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 </w:t>
            </w:r>
          </w:p>
          <w:p w14:paraId="40D13EC2">
            <w:pPr>
              <w:spacing w:after="0" w:line="240" w:lineRule="auto"/>
              <w:jc w:val="both"/>
              <w:rPr>
                <w:rFonts w:ascii="Times New Roman" w:hAnsi="Times New Roman"/>
                <w:bCs/>
                <w:sz w:val="24"/>
                <w:szCs w:val="24"/>
              </w:rPr>
            </w:pPr>
            <w:r>
              <w:rPr>
                <w:rFonts w:ascii="Times New Roman" w:hAnsi="Times New Roman"/>
                <w:bCs/>
                <w:sz w:val="24"/>
                <w:szCs w:val="24"/>
              </w:rPr>
              <w:t xml:space="preserve">- 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 -понимание сущности методов познания, используемых в естественных 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 </w:t>
            </w:r>
          </w:p>
          <w:p w14:paraId="36617144">
            <w:pPr>
              <w:spacing w:after="0" w:line="240" w:lineRule="auto"/>
              <w:jc w:val="both"/>
              <w:rPr>
                <w:rFonts w:ascii="Times New Roman" w:hAnsi="Times New Roman"/>
                <w:bCs/>
                <w:sz w:val="24"/>
                <w:szCs w:val="24"/>
              </w:rPr>
            </w:pPr>
            <w:r>
              <w:rPr>
                <w:rFonts w:ascii="Times New Roman" w:hAnsi="Times New Roman"/>
                <w:bCs/>
                <w:sz w:val="24"/>
                <w:szCs w:val="24"/>
              </w:rPr>
              <w:t xml:space="preserve">- способность самостоятельно использовать биологические знания для решения проблем в реальных жизненных ситуациях; - осознание ценности научной деятельности, готовность осуществлять проектную и исследовательскую деятельность индивидуально и в группе; </w:t>
            </w:r>
          </w:p>
          <w:p w14:paraId="534320E8">
            <w:pPr>
              <w:spacing w:after="0" w:line="240" w:lineRule="auto"/>
              <w:jc w:val="both"/>
              <w:rPr>
                <w:rFonts w:ascii="Times New Roman" w:hAnsi="Times New Roman"/>
                <w:bCs/>
                <w:sz w:val="24"/>
                <w:szCs w:val="24"/>
              </w:rPr>
            </w:pPr>
            <w:r>
              <w:rPr>
                <w:rFonts w:ascii="Times New Roman" w:hAnsi="Times New Roman"/>
                <w:bCs/>
                <w:sz w:val="24"/>
                <w:szCs w:val="24"/>
              </w:rPr>
              <w:t>- 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51525100">
            <w:pPr>
              <w:spacing w:after="0" w:line="240" w:lineRule="auto"/>
              <w:jc w:val="both"/>
              <w:rPr>
                <w:rFonts w:ascii="Times New Roman" w:hAnsi="Times New Roman"/>
                <w:bCs/>
                <w:sz w:val="24"/>
                <w:szCs w:val="24"/>
              </w:rPr>
            </w:pPr>
            <w:r>
              <w:rPr>
                <w:rFonts w:ascii="Times New Roman" w:hAnsi="Times New Roman"/>
                <w:b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DFA5C58">
            <w:pPr>
              <w:spacing w:after="0" w:line="240" w:lineRule="auto"/>
              <w:jc w:val="both"/>
              <w:rPr>
                <w:rFonts w:ascii="Times New Roman" w:hAnsi="Times New Roman"/>
                <w:bCs/>
                <w:sz w:val="24"/>
                <w:szCs w:val="24"/>
              </w:rPr>
            </w:pPr>
            <w:r>
              <w:rPr>
                <w:rFonts w:ascii="Times New Roman" w:hAnsi="Times New Roman"/>
                <w:bCs/>
                <w:sz w:val="24"/>
                <w:szCs w:val="24"/>
              </w:rPr>
              <w:t>Овладение универсальными учебными познавательными действиями:</w:t>
            </w:r>
          </w:p>
          <w:p w14:paraId="68B572A9">
            <w:pPr>
              <w:spacing w:after="0" w:line="240" w:lineRule="auto"/>
              <w:jc w:val="both"/>
              <w:rPr>
                <w:rFonts w:ascii="Times New Roman" w:hAnsi="Times New Roman"/>
                <w:bCs/>
                <w:sz w:val="24"/>
                <w:szCs w:val="24"/>
              </w:rPr>
            </w:pPr>
            <w:r>
              <w:rPr>
                <w:rFonts w:ascii="Times New Roman" w:hAnsi="Times New Roman"/>
                <w:bCs/>
                <w:sz w:val="24"/>
                <w:szCs w:val="24"/>
              </w:rPr>
              <w:t>в) работа с информацией:</w:t>
            </w:r>
          </w:p>
          <w:p w14:paraId="13FC9D4E">
            <w:pPr>
              <w:spacing w:after="0" w:line="240" w:lineRule="auto"/>
              <w:jc w:val="both"/>
              <w:rPr>
                <w:rFonts w:ascii="Times New Roman" w:hAnsi="Times New Roman"/>
                <w:bCs/>
                <w:sz w:val="24"/>
                <w:szCs w:val="24"/>
              </w:rPr>
            </w:pPr>
            <w:r>
              <w:rPr>
                <w:rFonts w:ascii="Times New Roman" w:hAnsi="Times New Roman"/>
                <w:bCs/>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D2B7FFE">
            <w:pPr>
              <w:spacing w:after="0" w:line="240" w:lineRule="auto"/>
              <w:jc w:val="both"/>
              <w:rPr>
                <w:rFonts w:ascii="Times New Roman" w:hAnsi="Times New Roman"/>
                <w:bCs/>
                <w:sz w:val="24"/>
                <w:szCs w:val="24"/>
              </w:rPr>
            </w:pPr>
            <w:r>
              <w:rPr>
                <w:rFonts w:ascii="Times New Roman" w:hAnsi="Times New Roman"/>
                <w:bCs/>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8DA1820">
            <w:pPr>
              <w:spacing w:after="0" w:line="240" w:lineRule="auto"/>
              <w:jc w:val="both"/>
              <w:rPr>
                <w:rFonts w:ascii="Times New Roman" w:hAnsi="Times New Roman"/>
                <w:bCs/>
                <w:sz w:val="24"/>
                <w:szCs w:val="24"/>
              </w:rPr>
            </w:pPr>
            <w:r>
              <w:rPr>
                <w:rFonts w:ascii="Times New Roman" w:hAnsi="Times New Roman"/>
                <w:bCs/>
                <w:sz w:val="24"/>
                <w:szCs w:val="24"/>
              </w:rPr>
              <w:t xml:space="preserve">- оценивать достоверность, легитимность информации, ее соответствие правовым и морально-этическим нормам; </w:t>
            </w:r>
          </w:p>
          <w:p w14:paraId="11DC7033">
            <w:pPr>
              <w:spacing w:after="0" w:line="240" w:lineRule="auto"/>
              <w:jc w:val="both"/>
              <w:rPr>
                <w:rFonts w:ascii="Times New Roman" w:hAnsi="Times New Roman"/>
                <w:bCs/>
                <w:sz w:val="24"/>
                <w:szCs w:val="24"/>
              </w:rPr>
            </w:pPr>
            <w:r>
              <w:rPr>
                <w:rFonts w:ascii="Times New Roman" w:hAnsi="Times New Roman"/>
                <w:b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FBFD656">
            <w:pPr>
              <w:spacing w:after="0" w:line="240" w:lineRule="auto"/>
              <w:jc w:val="both"/>
              <w:rPr>
                <w:rFonts w:ascii="Times New Roman" w:hAnsi="Times New Roman"/>
                <w:bCs/>
                <w:sz w:val="24"/>
                <w:szCs w:val="24"/>
              </w:rPr>
            </w:pPr>
            <w:r>
              <w:rPr>
                <w:rFonts w:ascii="Times New Roman" w:hAnsi="Times New Roman"/>
                <w:bCs/>
                <w:sz w:val="24"/>
                <w:szCs w:val="24"/>
              </w:rPr>
              <w:t>- владеть навыками распознавания и защиты информации, информационной безопасности личности</w:t>
            </w:r>
          </w:p>
        </w:tc>
        <w:tc>
          <w:tcPr>
            <w:tcW w:w="5812" w:type="dxa"/>
          </w:tcPr>
          <w:p w14:paraId="3D8E67E6">
            <w:pPr>
              <w:spacing w:after="0" w:line="240" w:lineRule="auto"/>
              <w:jc w:val="both"/>
              <w:rPr>
                <w:rFonts w:ascii="Times New Roman" w:hAnsi="Times New Roman"/>
                <w:bCs/>
                <w:sz w:val="24"/>
                <w:szCs w:val="24"/>
              </w:rPr>
            </w:pPr>
            <w:r>
              <w:rPr>
                <w:rFonts w:ascii="Times New Roman" w:hAnsi="Times New Roman"/>
                <w:bCs/>
                <w:sz w:val="24"/>
                <w:szCs w:val="24"/>
              </w:rPr>
              <w:t>-</w:t>
            </w:r>
            <w:r>
              <w:rPr>
                <w:rFonts w:ascii="Times New Roman" w:hAnsi="Times New Roman" w:eastAsia="Calibri"/>
                <w:bCs/>
                <w:sz w:val="24"/>
                <w:szCs w:val="24"/>
              </w:rPr>
              <w:t xml:space="preserve"> </w:t>
            </w:r>
            <w:r>
              <w:rPr>
                <w:rFonts w:ascii="Times New Roman" w:hAnsi="Times New Roman"/>
                <w:bCs/>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1B34C769">
            <w:pPr>
              <w:spacing w:after="0" w:line="240" w:lineRule="auto"/>
              <w:jc w:val="both"/>
              <w:rPr>
                <w:rFonts w:ascii="Times New Roman" w:hAnsi="Times New Roman"/>
                <w:bCs/>
                <w:sz w:val="24"/>
                <w:szCs w:val="24"/>
              </w:rPr>
            </w:pPr>
            <w:r>
              <w:rPr>
                <w:rFonts w:ascii="Times New Roman" w:hAnsi="Times New Roman"/>
                <w:bCs/>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2D2CD5A">
            <w:pP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14:paraId="7BAF9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tcPr>
          <w:p w14:paraId="7974DF60">
            <w:pPr>
              <w:spacing w:after="0" w:line="240" w:lineRule="auto"/>
              <w:jc w:val="both"/>
              <w:rPr>
                <w:rFonts w:ascii="Times New Roman" w:hAnsi="Times New Roman"/>
                <w:bCs/>
                <w:sz w:val="24"/>
                <w:szCs w:val="24"/>
              </w:rPr>
            </w:pPr>
            <w:r>
              <w:rPr>
                <w:rFonts w:ascii="Times New Roman" w:hAnsi="Times New Roman"/>
                <w:bCs/>
                <w:sz w:val="24"/>
                <w:szCs w:val="24"/>
              </w:rPr>
              <w:t>ОК 04. Эффективно взаимодействовать и работать в коллективе и команде</w:t>
            </w:r>
          </w:p>
        </w:tc>
        <w:tc>
          <w:tcPr>
            <w:tcW w:w="6328" w:type="dxa"/>
          </w:tcPr>
          <w:p w14:paraId="2E1B599E">
            <w:pPr>
              <w:spacing w:after="0" w:line="240" w:lineRule="auto"/>
              <w:jc w:val="both"/>
              <w:rPr>
                <w:rFonts w:ascii="Times New Roman" w:hAnsi="Times New Roman" w:eastAsia="Calibri"/>
                <w:bCs/>
                <w:sz w:val="24"/>
                <w:szCs w:val="24"/>
                <w:shd w:val="clear" w:color="auto" w:fill="FFFFFF"/>
                <w:lang w:eastAsia="en-US"/>
              </w:rPr>
            </w:pPr>
            <w:r>
              <w:rPr>
                <w:rFonts w:ascii="Times New Roman" w:hAnsi="Times New Roman" w:eastAsia="Calibri"/>
                <w:bCs/>
                <w:sz w:val="24"/>
                <w:szCs w:val="24"/>
                <w:shd w:val="clear" w:color="auto" w:fill="FFFFFF"/>
                <w:lang w:eastAsia="en-US"/>
              </w:rPr>
              <w:t>- готовность к саморазвитию, самостоятельности и самоопределению;</w:t>
            </w:r>
          </w:p>
          <w:p w14:paraId="6A49D019">
            <w:pPr>
              <w:spacing w:after="0" w:line="240" w:lineRule="auto"/>
              <w:jc w:val="both"/>
              <w:textAlignment w:val="baseline"/>
              <w:rPr>
                <w:rFonts w:ascii="Times New Roman" w:hAnsi="Times New Roman"/>
                <w:bCs/>
                <w:sz w:val="24"/>
                <w:szCs w:val="24"/>
              </w:rPr>
            </w:pPr>
            <w:r>
              <w:rPr>
                <w:rFonts w:ascii="Times New Roman" w:hAnsi="Times New Roman"/>
                <w:bCs/>
                <w:sz w:val="24"/>
                <w:szCs w:val="24"/>
              </w:rPr>
              <w:t>-овладение навыками учебно-исследовательской, проектной и социальной деятельности;</w:t>
            </w:r>
          </w:p>
          <w:p w14:paraId="2CC136C9">
            <w:pPr>
              <w:spacing w:after="0" w:line="240" w:lineRule="auto"/>
              <w:jc w:val="both"/>
              <w:textAlignment w:val="baseline"/>
              <w:rPr>
                <w:rFonts w:ascii="Times New Roman" w:hAnsi="Times New Roman"/>
                <w:bCs/>
                <w:sz w:val="24"/>
                <w:szCs w:val="24"/>
              </w:rPr>
            </w:pPr>
            <w:r>
              <w:rPr>
                <w:rFonts w:ascii="Times New Roman" w:hAnsi="Times New Roman"/>
                <w:bCs/>
                <w:sz w:val="24"/>
                <w:szCs w:val="24"/>
              </w:rPr>
              <w:t>Овладение универсальными коммуникативными действиями:</w:t>
            </w:r>
          </w:p>
          <w:p w14:paraId="0B5F7F7C">
            <w:pPr>
              <w:spacing w:after="0" w:line="240" w:lineRule="auto"/>
              <w:jc w:val="both"/>
              <w:textAlignment w:val="baseline"/>
              <w:rPr>
                <w:rFonts w:ascii="Times New Roman" w:hAnsi="Times New Roman"/>
                <w:bCs/>
                <w:sz w:val="24"/>
                <w:szCs w:val="24"/>
              </w:rPr>
            </w:pPr>
            <w:r>
              <w:rPr>
                <w:rFonts w:ascii="Times New Roman" w:hAnsi="Times New Roman"/>
                <w:bCs/>
                <w:sz w:val="24"/>
                <w:szCs w:val="24"/>
              </w:rPr>
              <w:t>б) совместная деятельность:</w:t>
            </w:r>
          </w:p>
          <w:p w14:paraId="69AA6FF1">
            <w:pPr>
              <w:spacing w:after="0" w:line="240" w:lineRule="auto"/>
              <w:jc w:val="both"/>
              <w:textAlignment w:val="baseline"/>
              <w:rPr>
                <w:rFonts w:ascii="Times New Roman" w:hAnsi="Times New Roman"/>
                <w:bCs/>
                <w:sz w:val="24"/>
                <w:szCs w:val="24"/>
              </w:rPr>
            </w:pPr>
            <w:r>
              <w:rPr>
                <w:rFonts w:ascii="Times New Roman" w:hAnsi="Times New Roman"/>
                <w:bCs/>
                <w:sz w:val="24"/>
                <w:szCs w:val="24"/>
              </w:rPr>
              <w:t>- понимать и использовать преимущества командной и индивидуальной работы;</w:t>
            </w:r>
          </w:p>
          <w:p w14:paraId="4A955DB9">
            <w:pPr>
              <w:spacing w:after="0" w:line="240" w:lineRule="auto"/>
              <w:jc w:val="both"/>
              <w:textAlignment w:val="baseline"/>
              <w:rPr>
                <w:rFonts w:ascii="Times New Roman" w:hAnsi="Times New Roman"/>
                <w:bCs/>
                <w:sz w:val="24"/>
                <w:szCs w:val="24"/>
              </w:rPr>
            </w:pPr>
            <w:r>
              <w:rPr>
                <w:rFonts w:ascii="Times New Roman" w:hAnsi="Times New Roman"/>
                <w:bCs/>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F394EA2">
            <w:pPr>
              <w:spacing w:after="0" w:line="240" w:lineRule="auto"/>
              <w:jc w:val="both"/>
              <w:textAlignment w:val="baseline"/>
              <w:rPr>
                <w:rFonts w:ascii="Times New Roman" w:hAnsi="Times New Roman"/>
                <w:bCs/>
                <w:sz w:val="24"/>
                <w:szCs w:val="24"/>
              </w:rPr>
            </w:pPr>
            <w:r>
              <w:rPr>
                <w:rFonts w:ascii="Times New Roman" w:hAnsi="Times New Roman"/>
                <w:bCs/>
                <w:sz w:val="24"/>
                <w:szCs w:val="24"/>
              </w:rPr>
              <w:t>- координировать и выполнять работу в условиях реального, виртуального и комбинированного взаимодействия;</w:t>
            </w:r>
          </w:p>
          <w:p w14:paraId="348A812E">
            <w:pPr>
              <w:spacing w:after="0" w:line="240" w:lineRule="auto"/>
              <w:jc w:val="both"/>
              <w:rPr>
                <w:rFonts w:ascii="Times New Roman" w:hAnsi="Times New Roman"/>
                <w:bCs/>
                <w:sz w:val="24"/>
                <w:szCs w:val="24"/>
              </w:rPr>
            </w:pPr>
            <w:r>
              <w:rPr>
                <w:rFonts w:ascii="Times New Roman" w:hAnsi="Times New Roman"/>
                <w:b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08AA3DE">
            <w:pPr>
              <w:spacing w:after="0" w:line="240" w:lineRule="auto"/>
              <w:jc w:val="both"/>
              <w:textAlignment w:val="baseline"/>
              <w:rPr>
                <w:rFonts w:ascii="Times New Roman" w:hAnsi="Times New Roman"/>
                <w:bCs/>
                <w:sz w:val="24"/>
                <w:szCs w:val="24"/>
              </w:rPr>
            </w:pPr>
            <w:r>
              <w:rPr>
                <w:rFonts w:ascii="Times New Roman" w:hAnsi="Times New Roman"/>
                <w:bCs/>
                <w:sz w:val="24"/>
                <w:szCs w:val="24"/>
              </w:rPr>
              <w:t>Овладение универсальными регулятивными действиями:</w:t>
            </w:r>
          </w:p>
          <w:p w14:paraId="21BD538B">
            <w:pPr>
              <w:spacing w:after="0" w:line="240" w:lineRule="auto"/>
              <w:jc w:val="both"/>
              <w:textAlignment w:val="baseline"/>
              <w:rPr>
                <w:rFonts w:ascii="Times New Roman" w:hAnsi="Times New Roman"/>
                <w:bCs/>
                <w:sz w:val="24"/>
                <w:szCs w:val="24"/>
              </w:rPr>
            </w:pPr>
            <w:r>
              <w:rPr>
                <w:rFonts w:ascii="Times New Roman" w:hAnsi="Times New Roman"/>
                <w:bCs/>
                <w:sz w:val="24"/>
                <w:szCs w:val="24"/>
              </w:rPr>
              <w:t>г) принятие себя и других людей:</w:t>
            </w:r>
          </w:p>
          <w:p w14:paraId="773AB171">
            <w:pPr>
              <w:spacing w:after="0" w:line="240" w:lineRule="auto"/>
              <w:jc w:val="both"/>
              <w:textAlignment w:val="baseline"/>
              <w:rPr>
                <w:rFonts w:ascii="Times New Roman" w:hAnsi="Times New Roman"/>
                <w:bCs/>
                <w:sz w:val="24"/>
                <w:szCs w:val="24"/>
              </w:rPr>
            </w:pPr>
            <w:r>
              <w:rPr>
                <w:rFonts w:ascii="Times New Roman" w:hAnsi="Times New Roman"/>
                <w:bCs/>
                <w:sz w:val="24"/>
                <w:szCs w:val="24"/>
              </w:rPr>
              <w:t>- принимать мотивы и аргументы других людей при анализе результатов деятельности;</w:t>
            </w:r>
          </w:p>
          <w:p w14:paraId="21B633DD">
            <w:pPr>
              <w:spacing w:after="0" w:line="240" w:lineRule="auto"/>
              <w:jc w:val="both"/>
              <w:textAlignment w:val="baseline"/>
              <w:rPr>
                <w:rFonts w:ascii="Times New Roman" w:hAnsi="Times New Roman"/>
                <w:bCs/>
                <w:sz w:val="24"/>
                <w:szCs w:val="24"/>
              </w:rPr>
            </w:pPr>
            <w:r>
              <w:rPr>
                <w:rFonts w:ascii="Times New Roman" w:hAnsi="Times New Roman"/>
                <w:bCs/>
                <w:sz w:val="24"/>
                <w:szCs w:val="24"/>
              </w:rPr>
              <w:t>- признавать свое право и право других людей на ошибки;</w:t>
            </w:r>
          </w:p>
          <w:p w14:paraId="34D53D43">
            <w:pPr>
              <w:spacing w:after="0" w:line="240" w:lineRule="auto"/>
              <w:jc w:val="both"/>
              <w:rPr>
                <w:rFonts w:ascii="Times New Roman" w:hAnsi="Times New Roman"/>
                <w:bCs/>
                <w:sz w:val="24"/>
                <w:szCs w:val="24"/>
              </w:rPr>
            </w:pPr>
            <w:r>
              <w:rPr>
                <w:rFonts w:ascii="Times New Roman" w:hAnsi="Times New Roman"/>
                <w:bCs/>
                <w:sz w:val="24"/>
                <w:szCs w:val="24"/>
              </w:rPr>
              <w:t>- развивать способность понимать мир с позиции другого человека</w:t>
            </w:r>
          </w:p>
        </w:tc>
        <w:tc>
          <w:tcPr>
            <w:tcW w:w="5812" w:type="dxa"/>
          </w:tcPr>
          <w:p w14:paraId="739C042F">
            <w:pP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43597EE7">
            <w:pPr>
              <w:spacing w:after="0" w:line="240" w:lineRule="auto"/>
              <w:jc w:val="both"/>
              <w:rPr>
                <w:rFonts w:ascii="Times New Roman" w:hAnsi="Times New Roman"/>
                <w:bCs/>
                <w:sz w:val="24"/>
                <w:szCs w:val="24"/>
              </w:rPr>
            </w:pPr>
            <w:r>
              <w:rPr>
                <w:rFonts w:ascii="Times New Roman" w:hAnsi="Times New Roman"/>
                <w:bCs/>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5B663943">
            <w:pPr>
              <w:spacing w:after="0" w:line="240" w:lineRule="auto"/>
              <w:jc w:val="both"/>
              <w:rPr>
                <w:rFonts w:ascii="Times New Roman" w:hAnsi="Times New Roman"/>
                <w:bCs/>
                <w:sz w:val="24"/>
                <w:szCs w:val="24"/>
              </w:rPr>
            </w:pPr>
            <w:r>
              <w:rPr>
                <w:rFonts w:ascii="Times New Roman" w:hAnsi="Times New Roman"/>
                <w:bCs/>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14:paraId="46270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tcPr>
          <w:p w14:paraId="19F072C2">
            <w:pPr>
              <w:spacing w:after="0" w:line="240" w:lineRule="auto"/>
              <w:rPr>
                <w:rFonts w:ascii="Times New Roman" w:hAnsi="Times New Roman"/>
                <w:bCs/>
                <w:sz w:val="24"/>
                <w:szCs w:val="24"/>
              </w:rPr>
            </w:pPr>
            <w:r>
              <w:rPr>
                <w:rFonts w:ascii="Times New Roman" w:hAnsi="Times New Roman"/>
                <w:b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328" w:type="dxa"/>
          </w:tcPr>
          <w:p w14:paraId="1045840E">
            <w:pPr>
              <w:spacing w:after="0" w:line="240" w:lineRule="auto"/>
              <w:jc w:val="both"/>
              <w:rPr>
                <w:rFonts w:ascii="Times New Roman" w:hAnsi="Times New Roman"/>
                <w:b/>
                <w:sz w:val="24"/>
                <w:szCs w:val="24"/>
              </w:rPr>
            </w:pPr>
            <w:r>
              <w:rPr>
                <w:rFonts w:ascii="Times New Roman" w:hAnsi="Times New Roman"/>
                <w:b/>
                <w:sz w:val="24"/>
                <w:szCs w:val="24"/>
              </w:rPr>
              <w:t>В области экологического воспитания:</w:t>
            </w:r>
          </w:p>
          <w:p w14:paraId="55E7BDA3">
            <w:pPr>
              <w:spacing w:after="0" w:line="240" w:lineRule="auto"/>
              <w:jc w:val="both"/>
              <w:rPr>
                <w:rFonts w:ascii="Times New Roman" w:hAnsi="Times New Roman"/>
                <w:bCs/>
                <w:sz w:val="24"/>
                <w:szCs w:val="24"/>
              </w:rPr>
            </w:pPr>
            <w:r>
              <w:rPr>
                <w:rFonts w:ascii="Times New Roman" w:hAnsi="Times New Roman"/>
                <w:bCs/>
                <w:sz w:val="24"/>
                <w:szCs w:val="24"/>
              </w:rPr>
              <w:t>- экологически целесообразное отношение к природе как источнику жизни на Земле, основе её существования;</w:t>
            </w:r>
          </w:p>
          <w:p w14:paraId="36630B07">
            <w:pPr>
              <w:spacing w:after="0" w:line="240" w:lineRule="auto"/>
              <w:jc w:val="both"/>
              <w:rPr>
                <w:rFonts w:ascii="Times New Roman" w:hAnsi="Times New Roman"/>
                <w:bCs/>
                <w:sz w:val="24"/>
                <w:szCs w:val="24"/>
              </w:rPr>
            </w:pPr>
            <w:r>
              <w:rPr>
                <w:rFonts w:ascii="Times New Roman" w:hAnsi="Times New Roman"/>
                <w:bCs/>
                <w:sz w:val="24"/>
                <w:szCs w:val="24"/>
              </w:rPr>
              <w:t xml:space="preserve">- повышение уровня экологической культуры: приобретение опыта планирования поступков и оценки их возможных последствий для окружающей среды; </w:t>
            </w:r>
          </w:p>
          <w:p w14:paraId="10AAEC34">
            <w:pPr>
              <w:spacing w:after="0" w:line="240" w:lineRule="auto"/>
              <w:jc w:val="both"/>
              <w:rPr>
                <w:rFonts w:ascii="Times New Roman" w:hAnsi="Times New Roman"/>
                <w:bCs/>
                <w:sz w:val="24"/>
                <w:szCs w:val="24"/>
              </w:rPr>
            </w:pPr>
            <w:r>
              <w:rPr>
                <w:rFonts w:ascii="Times New Roman" w:hAnsi="Times New Roman"/>
                <w:bCs/>
                <w:sz w:val="24"/>
                <w:szCs w:val="24"/>
              </w:rPr>
              <w:t>- осознание глобального характера экологических проблем и путей их решения;</w:t>
            </w:r>
          </w:p>
          <w:p w14:paraId="08344682">
            <w:pPr>
              <w:spacing w:after="0" w:line="240" w:lineRule="auto"/>
              <w:jc w:val="both"/>
              <w:rPr>
                <w:rFonts w:ascii="Times New Roman" w:hAnsi="Times New Roman"/>
                <w:bCs/>
                <w:sz w:val="24"/>
                <w:szCs w:val="24"/>
              </w:rPr>
            </w:pPr>
            <w:r>
              <w:rPr>
                <w:rFonts w:ascii="Times New Roman" w:hAnsi="Times New Roman"/>
                <w:bCs/>
                <w:sz w:val="24"/>
                <w:szCs w:val="24"/>
              </w:rPr>
              <w:t xml:space="preserve">- 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 </w:t>
            </w:r>
          </w:p>
          <w:p w14:paraId="5881A4DE">
            <w:pPr>
              <w:spacing w:after="0" w:line="240" w:lineRule="auto"/>
              <w:jc w:val="both"/>
              <w:rPr>
                <w:rFonts w:ascii="Times New Roman" w:hAnsi="Times New Roman"/>
                <w:bCs/>
                <w:sz w:val="24"/>
                <w:szCs w:val="24"/>
              </w:rPr>
            </w:pPr>
            <w:r>
              <w:rPr>
                <w:rFonts w:ascii="Times New Roman" w:hAnsi="Times New Roman"/>
                <w:bCs/>
                <w:sz w:val="24"/>
                <w:szCs w:val="24"/>
              </w:rPr>
              <w:t xml:space="preserve">- 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 </w:t>
            </w:r>
          </w:p>
          <w:p w14:paraId="009EC8F8">
            <w:pPr>
              <w:spacing w:after="0" w:line="240" w:lineRule="auto"/>
              <w:jc w:val="both"/>
              <w:rPr>
                <w:rFonts w:ascii="Times New Roman" w:hAnsi="Times New Roman"/>
                <w:bCs/>
                <w:sz w:val="24"/>
                <w:szCs w:val="24"/>
              </w:rPr>
            </w:pPr>
            <w:r>
              <w:rPr>
                <w:rFonts w:ascii="Times New Roman" w:hAnsi="Times New Roman"/>
                <w:bCs/>
                <w:sz w:val="24"/>
                <w:szCs w:val="24"/>
              </w:rPr>
              <w:t>- 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66909048">
            <w:pPr>
              <w:spacing w:after="0" w:line="240" w:lineRule="auto"/>
              <w:jc w:val="both"/>
              <w:rPr>
                <w:rFonts w:ascii="Times New Roman" w:hAnsi="Times New Roman"/>
                <w:bCs/>
                <w:sz w:val="24"/>
                <w:szCs w:val="24"/>
              </w:rPr>
            </w:pPr>
          </w:p>
          <w:p w14:paraId="52FC1138">
            <w:pPr>
              <w:spacing w:after="0" w:line="240" w:lineRule="auto"/>
              <w:jc w:val="both"/>
              <w:rPr>
                <w:rFonts w:ascii="Times New Roman" w:hAnsi="Times New Roman"/>
                <w:bCs/>
                <w:sz w:val="24"/>
                <w:szCs w:val="24"/>
              </w:rPr>
            </w:pPr>
          </w:p>
          <w:p w14:paraId="421C9709">
            <w:pPr>
              <w:spacing w:after="0" w:line="240" w:lineRule="auto"/>
              <w:jc w:val="both"/>
              <w:rPr>
                <w:rFonts w:ascii="Times New Roman" w:hAnsi="Times New Roman"/>
                <w:bCs/>
                <w:sz w:val="24"/>
                <w:szCs w:val="24"/>
              </w:rPr>
            </w:pPr>
          </w:p>
        </w:tc>
        <w:tc>
          <w:tcPr>
            <w:tcW w:w="5812" w:type="dxa"/>
          </w:tcPr>
          <w:p w14:paraId="5DDB0E42">
            <w:pPr>
              <w:spacing w:after="0" w:line="240" w:lineRule="auto"/>
              <w:jc w:val="both"/>
              <w:rPr>
                <w:rFonts w:ascii="Times New Roman" w:hAnsi="Times New Roman"/>
                <w:bCs/>
                <w:sz w:val="24"/>
                <w:szCs w:val="24"/>
              </w:rPr>
            </w:pPr>
            <w:r>
              <w:rPr>
                <w:rFonts w:ascii="Times New Roman" w:hAnsi="Times New Roman"/>
                <w:bCs/>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37BED996">
            <w:pPr>
              <w:spacing w:after="0" w:line="240" w:lineRule="auto"/>
              <w:jc w:val="both"/>
              <w:rPr>
                <w:rFonts w:ascii="Times New Roman" w:hAnsi="Times New Roman"/>
                <w:bCs/>
                <w:sz w:val="24"/>
                <w:szCs w:val="24"/>
              </w:rPr>
            </w:pPr>
            <w:r>
              <w:rPr>
                <w:rFonts w:ascii="Times New Roman" w:hAnsi="Times New Roman"/>
                <w:bCs/>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2FAE20A4">
            <w:pPr>
              <w:spacing w:after="0" w:line="240" w:lineRule="auto"/>
              <w:jc w:val="both"/>
              <w:rPr>
                <w:rFonts w:ascii="Times New Roman" w:hAnsi="Times New Roman"/>
                <w:bCs/>
                <w:sz w:val="24"/>
                <w:szCs w:val="24"/>
              </w:rPr>
            </w:pPr>
            <w:r>
              <w:rPr>
                <w:rFonts w:ascii="Times New Roman" w:hAnsi="Times New Roman"/>
                <w:bCs/>
                <w:sz w:val="24"/>
                <w:szCs w:val="24"/>
              </w:rPr>
              <w:t>-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14:paraId="59742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vAlign w:val="top"/>
          </w:tcPr>
          <w:p w14:paraId="6199C64B">
            <w:pPr>
              <w:ind w:left="159" w:leftChars="0" w:right="210" w:rightChars="0"/>
              <w:textAlignment w:val="baseline"/>
              <w:rPr>
                <w:rFonts w:hint="default" w:ascii="Times New Roman" w:hAnsi="Times New Roman" w:cs="Times New Roman"/>
                <w:bCs/>
                <w:sz w:val="24"/>
                <w:szCs w:val="24"/>
              </w:rPr>
            </w:pPr>
            <w:r>
              <w:rPr>
                <w:rFonts w:hint="default" w:ascii="Times New Roman" w:hAnsi="Times New Roman" w:cs="Times New Roman"/>
                <w:sz w:val="24"/>
                <w:szCs w:val="24"/>
              </w:rPr>
              <w:t xml:space="preserve">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 </w:t>
            </w:r>
          </w:p>
        </w:tc>
        <w:tc>
          <w:tcPr>
            <w:tcW w:w="6328" w:type="dxa"/>
            <w:vMerge w:val="restart"/>
          </w:tcPr>
          <w:p w14:paraId="63591ABD">
            <w:pPr>
              <w:spacing w:after="0" w:line="240" w:lineRule="auto"/>
              <w:rPr>
                <w:rFonts w:ascii="Times New Roman" w:hAnsi="Times New Roman"/>
                <w:bCs/>
                <w:sz w:val="24"/>
                <w:szCs w:val="24"/>
              </w:rPr>
            </w:pPr>
            <w:r>
              <w:rPr>
                <w:rFonts w:ascii="Times New Roman" w:hAnsi="Times New Roman"/>
                <w:bCs/>
                <w:sz w:val="24"/>
                <w:szCs w:val="24"/>
              </w:rPr>
              <w:t>В области ценности научного познания:</w:t>
            </w:r>
          </w:p>
          <w:p w14:paraId="6C63A949">
            <w:pPr>
              <w:spacing w:after="0" w:line="240" w:lineRule="auto"/>
              <w:rPr>
                <w:rFonts w:ascii="Times New Roman" w:hAnsi="Times New Roman" w:eastAsia="Calibri"/>
                <w:bCs/>
                <w:sz w:val="24"/>
                <w:szCs w:val="24"/>
                <w:shd w:val="clear" w:color="auto" w:fill="FFFFFF"/>
                <w:lang w:eastAsia="en-US"/>
              </w:rPr>
            </w:pPr>
            <w:r>
              <w:rPr>
                <w:rFonts w:ascii="Times New Roman" w:hAnsi="Times New Roman"/>
                <w:bCs/>
                <w:sz w:val="24"/>
                <w:szCs w:val="24"/>
              </w:rPr>
              <w:t>Сформированности 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4662538D">
            <w:pPr>
              <w:spacing w:after="0" w:line="240" w:lineRule="auto"/>
              <w:rPr>
                <w:rFonts w:ascii="Times New Roman" w:hAnsi="Times New Roman" w:eastAsia="Calibri"/>
                <w:bCs/>
                <w:sz w:val="24"/>
                <w:szCs w:val="24"/>
                <w:shd w:val="clear" w:color="auto" w:fill="FFFFFF"/>
                <w:lang w:eastAsia="en-US"/>
              </w:rPr>
            </w:pPr>
            <w:r>
              <w:rPr>
                <w:rFonts w:ascii="Times New Roman" w:hAnsi="Times New Roman"/>
                <w:bCs/>
                <w:sz w:val="24"/>
                <w:szCs w:val="24"/>
              </w:rPr>
              <w:t>Сформированности способности самостоятельно использовать химические знания для решения проблем в реальных жизненных ситуациях; интереса к познанию и исследовательской деятельности; 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интереса к особенностям труда в различных сферах профессиональной деятельности.</w:t>
            </w:r>
          </w:p>
        </w:tc>
        <w:tc>
          <w:tcPr>
            <w:tcW w:w="5812" w:type="dxa"/>
            <w:vMerge w:val="restart"/>
          </w:tcPr>
          <w:p w14:paraId="452C0FC7">
            <w:pPr>
              <w:spacing w:after="0" w:line="240" w:lineRule="auto"/>
              <w:jc w:val="both"/>
              <w:rPr>
                <w:rFonts w:ascii="Times New Roman" w:hAnsi="Times New Roman"/>
                <w:bCs/>
                <w:sz w:val="24"/>
                <w:szCs w:val="24"/>
              </w:rPr>
            </w:pPr>
            <w:r>
              <w:rPr>
                <w:rFonts w:ascii="Times New Roman" w:hAnsi="Times New Roman"/>
                <w:bCs/>
                <w:sz w:val="24"/>
                <w:szCs w:val="24"/>
              </w:rPr>
              <w:t>-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(ИЮПАК)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w:t>
            </w:r>
          </w:p>
          <w:p w14:paraId="4666310A">
            <w:pPr>
              <w:spacing w:after="0" w:line="240" w:lineRule="auto"/>
              <w:jc w:val="both"/>
              <w:rPr>
                <w:rFonts w:ascii="Times New Roman" w:hAnsi="Times New Roman"/>
                <w:bCs/>
                <w:sz w:val="24"/>
                <w:szCs w:val="24"/>
              </w:rPr>
            </w:pPr>
            <w:r>
              <w:rPr>
                <w:rFonts w:ascii="Times New Roman" w:hAnsi="Times New Roman"/>
                <w:bCs/>
                <w:sz w:val="24"/>
                <w:szCs w:val="24"/>
              </w:rPr>
              <w:t>-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 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w:t>
            </w:r>
          </w:p>
        </w:tc>
      </w:tr>
      <w:tr w14:paraId="6B583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vAlign w:val="top"/>
          </w:tcPr>
          <w:p w14:paraId="5919F470">
            <w:pPr>
              <w:ind w:left="159" w:leftChars="0" w:right="210" w:rightChars="0"/>
              <w:textAlignment w:val="baseline"/>
              <w:rPr>
                <w:rFonts w:hint="default" w:ascii="Times New Roman" w:hAnsi="Times New Roman" w:cs="Times New Roman"/>
                <w:bCs/>
                <w:sz w:val="24"/>
                <w:szCs w:val="24"/>
              </w:rPr>
            </w:pPr>
            <w:r>
              <w:rPr>
                <w:rFonts w:hint="default" w:ascii="Times New Roman" w:hAnsi="Times New Roman" w:cs="Times New Roman"/>
                <w:sz w:val="24"/>
                <w:szCs w:val="24"/>
              </w:rPr>
              <w:t>ПК 2.1. Администрировать локальные вычислительные сети и принимать меры по устранению возможных сбоев.</w:t>
            </w:r>
          </w:p>
        </w:tc>
        <w:tc>
          <w:tcPr>
            <w:tcW w:w="6328" w:type="dxa"/>
            <w:vMerge w:val="continue"/>
          </w:tcPr>
          <w:p w14:paraId="53C347B9">
            <w:pPr>
              <w:spacing w:after="0" w:line="240" w:lineRule="auto"/>
              <w:rPr>
                <w:rFonts w:ascii="Times New Roman" w:hAnsi="Times New Roman" w:eastAsia="Calibri"/>
                <w:bCs/>
                <w:sz w:val="24"/>
                <w:szCs w:val="24"/>
                <w:shd w:val="clear" w:color="auto" w:fill="FFFFFF"/>
                <w:lang w:eastAsia="en-US"/>
              </w:rPr>
            </w:pPr>
          </w:p>
        </w:tc>
        <w:tc>
          <w:tcPr>
            <w:tcW w:w="5812" w:type="dxa"/>
            <w:vMerge w:val="continue"/>
          </w:tcPr>
          <w:p w14:paraId="05A378A6">
            <w:pPr>
              <w:spacing w:after="0" w:line="240" w:lineRule="auto"/>
              <w:jc w:val="both"/>
              <w:rPr>
                <w:rFonts w:ascii="Times New Roman" w:hAnsi="Times New Roman"/>
                <w:bCs/>
                <w:sz w:val="24"/>
                <w:szCs w:val="24"/>
              </w:rPr>
            </w:pPr>
          </w:p>
        </w:tc>
      </w:tr>
    </w:tbl>
    <w:p w14:paraId="7FFB2C20">
      <w:pPr>
        <w:suppressAutoHyphens/>
        <w:spacing w:line="240" w:lineRule="auto"/>
        <w:jc w:val="both"/>
        <w:rPr>
          <w:rFonts w:ascii="Times New Roman" w:hAnsi="Times New Roman"/>
          <w:i/>
          <w:sz w:val="28"/>
          <w:szCs w:val="28"/>
        </w:rPr>
        <w:sectPr>
          <w:pgSz w:w="16840" w:h="11907" w:orient="landscape"/>
          <w:pgMar w:top="1134" w:right="851" w:bottom="1134" w:left="1701" w:header="709" w:footer="709" w:gutter="0"/>
          <w:cols w:space="720" w:num="1"/>
          <w:titlePg/>
          <w:docGrid w:linePitch="299" w:charSpace="0"/>
        </w:sectPr>
      </w:pPr>
    </w:p>
    <w:p w14:paraId="0E15927E">
      <w:pPr>
        <w:keepNext/>
        <w:autoSpaceDE w:val="0"/>
        <w:autoSpaceDN w:val="0"/>
        <w:spacing w:after="0" w:line="23" w:lineRule="atLeast"/>
        <w:jc w:val="center"/>
        <w:outlineLvl w:val="0"/>
        <w:rPr>
          <w:rFonts w:ascii="Times New Roman" w:hAnsi="Times New Roman"/>
          <w:b/>
          <w:bCs/>
          <w:sz w:val="24"/>
          <w:szCs w:val="24"/>
        </w:rPr>
      </w:pPr>
      <w:r>
        <w:rPr>
          <w:rFonts w:ascii="Times New Roman" w:hAnsi="Times New Roman"/>
          <w:b/>
          <w:bCs/>
          <w:sz w:val="24"/>
          <w:szCs w:val="24"/>
        </w:rPr>
        <w:t>2 СТРУКТУРА И СОДЕРЖАНИЕ ОБЩЕОБРАЗОВАТЕЛЬНОЙ ДИСЦИПЛИНЫ</w:t>
      </w:r>
    </w:p>
    <w:p w14:paraId="6CA19DE6">
      <w:pPr>
        <w:keepNext/>
        <w:autoSpaceDE w:val="0"/>
        <w:autoSpaceDN w:val="0"/>
        <w:spacing w:after="0" w:line="23" w:lineRule="atLeast"/>
        <w:jc w:val="center"/>
        <w:outlineLvl w:val="0"/>
        <w:rPr>
          <w:rFonts w:ascii="Times New Roman" w:hAnsi="Times New Roman"/>
          <w:b/>
          <w:bCs/>
          <w:sz w:val="28"/>
          <w:szCs w:val="28"/>
        </w:rPr>
      </w:pPr>
    </w:p>
    <w:p w14:paraId="0F336E41">
      <w:pPr>
        <w:shd w:val="clear" w:color="auto" w:fill="FFFFFF"/>
        <w:spacing w:after="0" w:line="240" w:lineRule="auto"/>
        <w:ind w:firstLine="709"/>
        <w:jc w:val="both"/>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2.1. Объем дисциплины и виды учебной работы   </w:t>
      </w:r>
    </w:p>
    <w:p w14:paraId="43196418">
      <w:pPr>
        <w:shd w:val="clear" w:color="auto" w:fill="FFFFFF"/>
        <w:spacing w:after="0" w:line="240" w:lineRule="auto"/>
        <w:ind w:firstLine="709"/>
        <w:jc w:val="both"/>
        <w:rPr>
          <w:rFonts w:ascii="Times New Roman" w:hAnsi="Times New Roman"/>
          <w:b/>
          <w:color w:val="000000"/>
          <w:sz w:val="24"/>
          <w:szCs w:val="24"/>
          <w:lang w:eastAsia="en-US"/>
        </w:rPr>
      </w:pPr>
    </w:p>
    <w:tbl>
      <w:tblPr>
        <w:tblStyle w:val="14"/>
        <w:tblW w:w="9555" w:type="dxa"/>
        <w:tblInd w:w="40" w:type="dxa"/>
        <w:tblLayout w:type="fixed"/>
        <w:tblCellMar>
          <w:top w:w="0" w:type="dxa"/>
          <w:left w:w="40" w:type="dxa"/>
          <w:bottom w:w="0" w:type="dxa"/>
          <w:right w:w="40" w:type="dxa"/>
        </w:tblCellMar>
      </w:tblPr>
      <w:tblGrid>
        <w:gridCol w:w="7692"/>
        <w:gridCol w:w="1863"/>
      </w:tblGrid>
      <w:tr w14:paraId="063EAEF1">
        <w:tblPrEx>
          <w:tblCellMar>
            <w:top w:w="0" w:type="dxa"/>
            <w:left w:w="40" w:type="dxa"/>
            <w:bottom w:w="0" w:type="dxa"/>
            <w:right w:w="40" w:type="dxa"/>
          </w:tblCellMar>
        </w:tblPrEx>
        <w:trPr>
          <w:trHeight w:val="495"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4021B433">
            <w:pPr>
              <w:shd w:val="clear" w:color="auto" w:fill="FFFFFF"/>
              <w:spacing w:after="0" w:line="360" w:lineRule="auto"/>
              <w:jc w:val="center"/>
              <w:rPr>
                <w:rFonts w:ascii="Times New Roman" w:hAnsi="Times New Roman"/>
                <w:sz w:val="24"/>
                <w:szCs w:val="24"/>
              </w:rPr>
            </w:pPr>
            <w:r>
              <w:rPr>
                <w:rFonts w:ascii="Times New Roman" w:hAnsi="Times New Roman"/>
                <w:b/>
                <w:sz w:val="24"/>
                <w:szCs w:val="24"/>
              </w:rPr>
              <w:t>Вид учебной работы</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680AED4E">
            <w:pPr>
              <w:shd w:val="clear" w:color="auto" w:fill="FFFFFF"/>
              <w:spacing w:after="0" w:line="360" w:lineRule="auto"/>
              <w:jc w:val="center"/>
              <w:rPr>
                <w:rFonts w:ascii="Times New Roman" w:hAnsi="Times New Roman"/>
                <w:iCs/>
                <w:sz w:val="24"/>
                <w:szCs w:val="24"/>
              </w:rPr>
            </w:pPr>
            <w:r>
              <w:rPr>
                <w:rFonts w:ascii="Times New Roman" w:hAnsi="Times New Roman"/>
                <w:b/>
                <w:iCs/>
                <w:sz w:val="24"/>
                <w:szCs w:val="24"/>
              </w:rPr>
              <w:t>Объем в часах</w:t>
            </w:r>
          </w:p>
        </w:tc>
      </w:tr>
      <w:tr w14:paraId="04C5C351">
        <w:tblPrEx>
          <w:tblCellMar>
            <w:top w:w="0" w:type="dxa"/>
            <w:left w:w="40" w:type="dxa"/>
            <w:bottom w:w="0" w:type="dxa"/>
            <w:right w:w="40" w:type="dxa"/>
          </w:tblCellMar>
        </w:tblPrEx>
        <w:trPr>
          <w:trHeight w:val="341"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2DCA12B7">
            <w:pPr>
              <w:shd w:val="clear" w:color="auto" w:fill="FFFFFF"/>
              <w:spacing w:after="0" w:line="360" w:lineRule="auto"/>
              <w:rPr>
                <w:rFonts w:ascii="Times New Roman" w:hAnsi="Times New Roman"/>
                <w:sz w:val="24"/>
                <w:szCs w:val="24"/>
              </w:rPr>
            </w:pPr>
            <w:r>
              <w:rPr>
                <w:rFonts w:ascii="Times New Roman" w:hAnsi="Times New Roman"/>
                <w:b/>
                <w:sz w:val="24"/>
                <w:szCs w:val="24"/>
              </w:rPr>
              <w:t>Объем образовательной программы учебной дисциплины</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3C3CD50A">
            <w:pPr>
              <w:shd w:val="clear" w:color="auto" w:fill="FFFFFF"/>
              <w:spacing w:after="0" w:line="360" w:lineRule="auto"/>
              <w:jc w:val="center"/>
              <w:rPr>
                <w:rFonts w:hint="default" w:ascii="Times New Roman" w:hAnsi="Times New Roman"/>
                <w:b/>
                <w:bCs/>
                <w:sz w:val="24"/>
                <w:szCs w:val="24"/>
                <w:lang w:val="ru-RU"/>
              </w:rPr>
            </w:pPr>
            <w:r>
              <w:rPr>
                <w:rFonts w:hint="default" w:ascii="Times New Roman" w:hAnsi="Times New Roman"/>
                <w:b/>
                <w:bCs/>
                <w:sz w:val="24"/>
                <w:szCs w:val="24"/>
                <w:lang w:val="ru-RU"/>
              </w:rPr>
              <w:t>72</w:t>
            </w:r>
          </w:p>
        </w:tc>
      </w:tr>
      <w:tr w14:paraId="4AA05FE4">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31E2B65F">
            <w:pPr>
              <w:shd w:val="clear" w:color="auto" w:fill="FFFFFF"/>
              <w:spacing w:after="0" w:line="360" w:lineRule="auto"/>
              <w:ind w:left="4163" w:right="249" w:hanging="4163"/>
              <w:jc w:val="both"/>
              <w:rPr>
                <w:rFonts w:ascii="Times New Roman" w:hAnsi="Times New Roman"/>
                <w:sz w:val="24"/>
                <w:szCs w:val="24"/>
              </w:rPr>
            </w:pPr>
            <w:r>
              <w:rPr>
                <w:rFonts w:ascii="Times New Roman" w:hAnsi="Times New Roman"/>
                <w:sz w:val="24"/>
                <w:szCs w:val="24"/>
              </w:rPr>
              <w:t xml:space="preserve">теоретическое обучение        </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617B19F9">
            <w:pPr>
              <w:shd w:val="clear" w:color="auto" w:fill="FFFFFF"/>
              <w:spacing w:after="0" w:line="360" w:lineRule="auto"/>
              <w:jc w:val="center"/>
              <w:rPr>
                <w:rFonts w:hint="default" w:ascii="Times New Roman" w:hAnsi="Times New Roman"/>
                <w:b/>
                <w:bCs/>
                <w:sz w:val="24"/>
                <w:szCs w:val="24"/>
                <w:lang w:val="ru-RU"/>
              </w:rPr>
            </w:pPr>
            <w:r>
              <w:rPr>
                <w:rFonts w:hint="default" w:ascii="Times New Roman" w:hAnsi="Times New Roman"/>
                <w:b/>
                <w:bCs/>
                <w:sz w:val="24"/>
                <w:szCs w:val="24"/>
                <w:lang w:val="ru-RU"/>
              </w:rPr>
              <w:t>50</w:t>
            </w:r>
          </w:p>
        </w:tc>
      </w:tr>
      <w:tr w14:paraId="53122049">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058B8007">
            <w:pPr>
              <w:shd w:val="clear" w:color="auto" w:fill="FFFFFF"/>
              <w:spacing w:after="0" w:line="360" w:lineRule="auto"/>
              <w:ind w:left="4163" w:right="249" w:hanging="4163"/>
              <w:jc w:val="both"/>
              <w:rPr>
                <w:rFonts w:ascii="Times New Roman" w:hAnsi="Times New Roman"/>
                <w:sz w:val="24"/>
                <w:szCs w:val="24"/>
              </w:rPr>
            </w:pPr>
            <w:r>
              <w:rPr>
                <w:rFonts w:ascii="Times New Roman" w:hAnsi="Times New Roman"/>
                <w:sz w:val="24"/>
                <w:szCs w:val="24"/>
              </w:rPr>
              <w:t>лабораторные работы</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53BB49FC">
            <w:pPr>
              <w:shd w:val="clear" w:color="auto" w:fill="FFFFFF"/>
              <w:spacing w:after="0" w:line="360" w:lineRule="auto"/>
              <w:jc w:val="center"/>
              <w:rPr>
                <w:rFonts w:ascii="Times New Roman" w:hAnsi="Times New Roman"/>
                <w:b/>
                <w:bCs/>
                <w:sz w:val="24"/>
                <w:szCs w:val="24"/>
              </w:rPr>
            </w:pPr>
            <w:r>
              <w:rPr>
                <w:rFonts w:ascii="Times New Roman" w:hAnsi="Times New Roman"/>
                <w:b/>
                <w:bCs/>
                <w:sz w:val="24"/>
                <w:szCs w:val="24"/>
              </w:rPr>
              <w:t>-</w:t>
            </w:r>
          </w:p>
        </w:tc>
      </w:tr>
      <w:tr w14:paraId="3FA579EE">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796D8541">
            <w:pPr>
              <w:shd w:val="clear" w:color="auto" w:fill="FFFFFF"/>
              <w:spacing w:after="0" w:line="360" w:lineRule="auto"/>
              <w:jc w:val="both"/>
              <w:rPr>
                <w:rFonts w:ascii="Times New Roman" w:hAnsi="Times New Roman"/>
                <w:sz w:val="24"/>
                <w:szCs w:val="24"/>
              </w:rPr>
            </w:pPr>
            <w:r>
              <w:rPr>
                <w:rFonts w:ascii="Times New Roman" w:hAnsi="Times New Roman"/>
                <w:sz w:val="24"/>
                <w:szCs w:val="24"/>
              </w:rPr>
              <w:t xml:space="preserve">практические занятия        </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799E0EAA">
            <w:pPr>
              <w:shd w:val="clear" w:color="auto" w:fill="FFFFFF"/>
              <w:spacing w:after="0" w:line="360" w:lineRule="auto"/>
              <w:jc w:val="center"/>
              <w:rPr>
                <w:rFonts w:ascii="Times New Roman" w:hAnsi="Times New Roman"/>
                <w:b/>
                <w:bCs/>
                <w:sz w:val="24"/>
                <w:szCs w:val="24"/>
              </w:rPr>
            </w:pPr>
            <w:r>
              <w:rPr>
                <w:rFonts w:ascii="Times New Roman" w:hAnsi="Times New Roman"/>
                <w:b/>
                <w:bCs/>
                <w:sz w:val="24"/>
                <w:szCs w:val="24"/>
              </w:rPr>
              <w:t xml:space="preserve">22 </w:t>
            </w:r>
          </w:p>
        </w:tc>
      </w:tr>
      <w:tr w14:paraId="414589AF">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4A438823">
            <w:pPr>
              <w:shd w:val="clear" w:color="auto" w:fill="FFFFFF"/>
              <w:spacing w:after="0" w:line="360" w:lineRule="auto"/>
              <w:rPr>
                <w:rFonts w:ascii="Times New Roman" w:hAnsi="Times New Roman"/>
                <w:bCs/>
                <w:sz w:val="24"/>
                <w:szCs w:val="24"/>
              </w:rPr>
            </w:pPr>
            <w:r>
              <w:rPr>
                <w:rFonts w:ascii="Times New Roman" w:hAnsi="Times New Roman"/>
                <w:bCs/>
                <w:sz w:val="24"/>
                <w:szCs w:val="24"/>
              </w:rPr>
              <w:t xml:space="preserve">самостоятельная работа </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1BCA770A">
            <w:pPr>
              <w:shd w:val="clear" w:color="auto" w:fill="FFFFFF"/>
              <w:spacing w:after="0" w:line="360" w:lineRule="auto"/>
              <w:jc w:val="center"/>
              <w:rPr>
                <w:rFonts w:ascii="Times New Roman" w:hAnsi="Times New Roman"/>
                <w:b/>
                <w:bCs/>
                <w:sz w:val="24"/>
                <w:szCs w:val="24"/>
              </w:rPr>
            </w:pPr>
            <w:r>
              <w:rPr>
                <w:rFonts w:ascii="Times New Roman" w:hAnsi="Times New Roman"/>
                <w:b/>
                <w:bCs/>
                <w:sz w:val="24"/>
                <w:szCs w:val="24"/>
              </w:rPr>
              <w:t>-</w:t>
            </w:r>
          </w:p>
        </w:tc>
      </w:tr>
      <w:tr w14:paraId="29558CC4">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55CE3DEB">
            <w:pPr>
              <w:shd w:val="clear" w:color="auto" w:fill="FFFFFF"/>
              <w:spacing w:after="0" w:line="240" w:lineRule="auto"/>
              <w:rPr>
                <w:rFonts w:ascii="Times New Roman" w:hAnsi="Times New Roman"/>
                <w:b/>
                <w:sz w:val="24"/>
                <w:szCs w:val="24"/>
              </w:rPr>
            </w:pPr>
            <w:bookmarkStart w:id="6" w:name="_Hlk163138400"/>
            <w:r>
              <w:rPr>
                <w:rFonts w:ascii="Times New Roman" w:hAnsi="Times New Roman"/>
                <w:b/>
                <w:sz w:val="24"/>
                <w:szCs w:val="24"/>
              </w:rPr>
              <w:t xml:space="preserve">В том числе: </w:t>
            </w:r>
          </w:p>
          <w:p w14:paraId="23BFCA41">
            <w:pPr>
              <w:shd w:val="clear" w:color="auto" w:fill="FFFFFF"/>
              <w:spacing w:after="0" w:line="240" w:lineRule="auto"/>
              <w:rPr>
                <w:rFonts w:ascii="Times New Roman" w:hAnsi="Times New Roman"/>
                <w:b/>
                <w:sz w:val="24"/>
                <w:szCs w:val="24"/>
              </w:rPr>
            </w:pPr>
            <w:r>
              <w:rPr>
                <w:rFonts w:ascii="Times New Roman" w:hAnsi="Times New Roman"/>
                <w:b/>
                <w:sz w:val="24"/>
                <w:szCs w:val="24"/>
              </w:rPr>
              <w:t xml:space="preserve">Профессионально ориентированное содержание (прикладной </w:t>
            </w:r>
            <w:bookmarkEnd w:id="6"/>
            <w:r>
              <w:rPr>
                <w:rFonts w:ascii="Times New Roman" w:hAnsi="Times New Roman"/>
                <w:b/>
                <w:sz w:val="24"/>
                <w:szCs w:val="24"/>
              </w:rPr>
              <w:t>модуль)</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0FBEE4A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12</w:t>
            </w:r>
          </w:p>
        </w:tc>
      </w:tr>
      <w:tr w14:paraId="6771C1D1">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52060F59">
            <w:pPr>
              <w:shd w:val="clear" w:color="auto" w:fill="FFFFFF"/>
              <w:spacing w:after="0" w:line="360" w:lineRule="auto"/>
              <w:rPr>
                <w:rFonts w:ascii="Times New Roman" w:hAnsi="Times New Roman"/>
                <w:b/>
                <w:sz w:val="24"/>
                <w:szCs w:val="24"/>
              </w:rPr>
            </w:pPr>
            <w:r>
              <w:rPr>
                <w:rFonts w:ascii="Times New Roman" w:hAnsi="Times New Roman"/>
                <w:b/>
                <w:sz w:val="24"/>
                <w:szCs w:val="24"/>
              </w:rPr>
              <w:t>Консультации</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4D87A27F">
            <w:pPr>
              <w:shd w:val="clear" w:color="auto" w:fill="FFFFFF"/>
              <w:spacing w:after="0" w:line="360" w:lineRule="auto"/>
              <w:jc w:val="center"/>
              <w:rPr>
                <w:rFonts w:ascii="Times New Roman" w:hAnsi="Times New Roman"/>
                <w:b/>
                <w:bCs/>
                <w:sz w:val="24"/>
                <w:szCs w:val="24"/>
              </w:rPr>
            </w:pPr>
            <w:r>
              <w:rPr>
                <w:rFonts w:ascii="Times New Roman" w:hAnsi="Times New Roman"/>
                <w:b/>
                <w:bCs/>
                <w:sz w:val="24"/>
                <w:szCs w:val="24"/>
              </w:rPr>
              <w:t>6</w:t>
            </w:r>
          </w:p>
        </w:tc>
      </w:tr>
      <w:tr w14:paraId="5E8FA74C">
        <w:tblPrEx>
          <w:tblCellMar>
            <w:top w:w="0" w:type="dxa"/>
            <w:left w:w="40" w:type="dxa"/>
            <w:bottom w:w="0" w:type="dxa"/>
            <w:right w:w="40" w:type="dxa"/>
          </w:tblCellMar>
        </w:tblPrEx>
        <w:trPr>
          <w:trHeight w:val="260" w:hRule="atLeast"/>
        </w:trPr>
        <w:tc>
          <w:tcPr>
            <w:tcW w:w="7692" w:type="dxa"/>
            <w:tcBorders>
              <w:top w:val="single" w:color="000000" w:sz="4" w:space="0"/>
              <w:left w:val="single" w:color="000000" w:sz="6" w:space="0"/>
              <w:bottom w:val="single" w:color="000000" w:sz="6" w:space="0"/>
              <w:right w:val="single" w:color="000000" w:sz="4" w:space="0"/>
            </w:tcBorders>
            <w:shd w:val="clear" w:color="auto" w:fill="FFFFFF"/>
          </w:tcPr>
          <w:p w14:paraId="12256D68">
            <w:pPr>
              <w:shd w:val="clear" w:color="auto" w:fill="FFFFFF"/>
              <w:spacing w:after="0" w:line="360" w:lineRule="auto"/>
              <w:rPr>
                <w:rFonts w:ascii="Times New Roman" w:hAnsi="Times New Roman"/>
                <w:b/>
                <w:bCs/>
                <w:iCs/>
                <w:sz w:val="24"/>
                <w:szCs w:val="24"/>
              </w:rPr>
            </w:pPr>
            <w:r>
              <w:rPr>
                <w:rFonts w:ascii="Times New Roman" w:hAnsi="Times New Roman"/>
                <w:b/>
                <w:bCs/>
                <w:iCs/>
                <w:sz w:val="24"/>
                <w:szCs w:val="24"/>
              </w:rPr>
              <w:t>Промежуточная аттестация (</w:t>
            </w:r>
            <w:r>
              <w:rPr>
                <w:rFonts w:ascii="Times New Roman" w:hAnsi="Times New Roman"/>
                <w:b/>
                <w:bCs/>
                <w:iCs/>
                <w:sz w:val="24"/>
                <w:szCs w:val="24"/>
                <w:lang w:val="ru-RU"/>
              </w:rPr>
              <w:t>ДЗ</w:t>
            </w:r>
            <w:r>
              <w:rPr>
                <w:rFonts w:ascii="Times New Roman" w:hAnsi="Times New Roman"/>
                <w:b/>
                <w:bCs/>
                <w:iCs/>
                <w:sz w:val="24"/>
                <w:szCs w:val="24"/>
              </w:rPr>
              <w:t>)</w:t>
            </w:r>
          </w:p>
        </w:tc>
        <w:tc>
          <w:tcPr>
            <w:tcW w:w="1863" w:type="dxa"/>
            <w:tcBorders>
              <w:top w:val="single" w:color="000000" w:sz="4" w:space="0"/>
              <w:left w:val="single" w:color="000000" w:sz="4" w:space="0"/>
              <w:bottom w:val="single" w:color="000000" w:sz="6" w:space="0"/>
              <w:right w:val="single" w:color="000000" w:sz="6" w:space="0"/>
            </w:tcBorders>
            <w:shd w:val="clear" w:color="auto" w:fill="FFFFFF"/>
          </w:tcPr>
          <w:p w14:paraId="40E2F9A3">
            <w:pPr>
              <w:shd w:val="clear" w:color="auto" w:fill="FFFFFF"/>
              <w:spacing w:after="0" w:line="360" w:lineRule="auto"/>
              <w:ind w:left="715" w:right="720"/>
              <w:jc w:val="center"/>
              <w:rPr>
                <w:rFonts w:ascii="Times New Roman" w:hAnsi="Times New Roman"/>
                <w:b/>
                <w:bCs/>
                <w:sz w:val="24"/>
                <w:szCs w:val="24"/>
              </w:rPr>
            </w:pPr>
            <w:r>
              <w:rPr>
                <w:rFonts w:ascii="Times New Roman" w:hAnsi="Times New Roman"/>
                <w:b/>
                <w:bCs/>
                <w:sz w:val="24"/>
                <w:szCs w:val="24"/>
              </w:rPr>
              <w:t>6</w:t>
            </w:r>
          </w:p>
        </w:tc>
      </w:tr>
    </w:tbl>
    <w:p w14:paraId="4811FA95">
      <w:pPr>
        <w:shd w:val="clear" w:color="auto" w:fill="FFFFFF"/>
        <w:spacing w:after="0" w:line="240" w:lineRule="auto"/>
        <w:ind w:firstLine="709"/>
        <w:jc w:val="both"/>
        <w:rPr>
          <w:rFonts w:ascii="Times New Roman" w:hAnsi="Times New Roman"/>
          <w:b/>
          <w:color w:val="000000"/>
          <w:sz w:val="24"/>
          <w:szCs w:val="24"/>
          <w:lang w:eastAsia="en-US"/>
        </w:rPr>
      </w:pPr>
    </w:p>
    <w:p w14:paraId="74C6F626">
      <w:pPr>
        <w:shd w:val="clear" w:color="auto" w:fill="FFFFFF"/>
        <w:spacing w:after="0" w:line="240" w:lineRule="auto"/>
        <w:ind w:firstLine="709"/>
        <w:jc w:val="both"/>
        <w:rPr>
          <w:rFonts w:ascii="Times New Roman" w:hAnsi="Times New Roman"/>
          <w:b/>
          <w:color w:val="000000"/>
          <w:sz w:val="24"/>
          <w:szCs w:val="24"/>
          <w:lang w:eastAsia="en-US"/>
        </w:rPr>
      </w:pPr>
    </w:p>
    <w:p w14:paraId="3BF74C75">
      <w:pPr>
        <w:shd w:val="clear" w:color="auto" w:fill="FFFFFF"/>
        <w:spacing w:after="0" w:line="240" w:lineRule="auto"/>
        <w:ind w:firstLine="709"/>
        <w:jc w:val="both"/>
        <w:rPr>
          <w:rFonts w:ascii="Times New Roman" w:hAnsi="Times New Roman"/>
          <w:b/>
          <w:color w:val="000000"/>
          <w:sz w:val="24"/>
          <w:szCs w:val="24"/>
          <w:lang w:eastAsia="en-US"/>
        </w:rPr>
      </w:pPr>
    </w:p>
    <w:p w14:paraId="193CEA44">
      <w:pPr>
        <w:shd w:val="clear" w:color="auto" w:fill="FFFFFF"/>
        <w:spacing w:after="0" w:line="240" w:lineRule="auto"/>
        <w:ind w:firstLine="709"/>
        <w:jc w:val="both"/>
        <w:rPr>
          <w:rFonts w:ascii="Times New Roman" w:hAnsi="Times New Roman"/>
          <w:b/>
          <w:color w:val="000000"/>
          <w:sz w:val="24"/>
          <w:szCs w:val="24"/>
          <w:lang w:eastAsia="en-US"/>
        </w:rPr>
      </w:pPr>
    </w:p>
    <w:p w14:paraId="50F3EA4D">
      <w:pPr>
        <w:shd w:val="clear" w:color="auto" w:fill="FFFFFF"/>
        <w:spacing w:after="0" w:line="240" w:lineRule="auto"/>
        <w:ind w:firstLine="709"/>
        <w:jc w:val="both"/>
        <w:rPr>
          <w:rFonts w:ascii="Times New Roman" w:hAnsi="Times New Roman"/>
          <w:b/>
          <w:color w:val="000000"/>
          <w:sz w:val="24"/>
          <w:szCs w:val="24"/>
          <w:lang w:eastAsia="en-US"/>
        </w:rPr>
      </w:pPr>
    </w:p>
    <w:p w14:paraId="38705D45">
      <w:pPr>
        <w:shd w:val="clear" w:color="auto" w:fill="FFFFFF"/>
        <w:spacing w:after="0" w:line="240" w:lineRule="auto"/>
        <w:ind w:firstLine="709"/>
        <w:jc w:val="both"/>
        <w:rPr>
          <w:rFonts w:ascii="Times New Roman" w:hAnsi="Times New Roman"/>
          <w:b/>
          <w:color w:val="000000"/>
          <w:sz w:val="24"/>
          <w:szCs w:val="24"/>
          <w:lang w:eastAsia="en-US"/>
        </w:rPr>
      </w:pPr>
    </w:p>
    <w:p w14:paraId="49B6FCFA">
      <w:pPr>
        <w:shd w:val="clear" w:color="auto" w:fill="FFFFFF"/>
        <w:spacing w:after="0" w:line="240" w:lineRule="auto"/>
        <w:ind w:firstLine="709"/>
        <w:jc w:val="both"/>
        <w:rPr>
          <w:rFonts w:ascii="Times New Roman" w:hAnsi="Times New Roman"/>
          <w:b/>
          <w:color w:val="000000"/>
          <w:sz w:val="24"/>
          <w:szCs w:val="24"/>
          <w:lang w:eastAsia="en-US"/>
        </w:rPr>
      </w:pPr>
    </w:p>
    <w:p w14:paraId="0C13E5A7">
      <w:pPr>
        <w:shd w:val="clear" w:color="auto" w:fill="FFFFFF"/>
        <w:spacing w:after="0" w:line="240" w:lineRule="auto"/>
        <w:ind w:firstLine="709"/>
        <w:jc w:val="both"/>
        <w:rPr>
          <w:rFonts w:ascii="Times New Roman" w:hAnsi="Times New Roman"/>
          <w:b/>
          <w:color w:val="000000"/>
          <w:sz w:val="24"/>
          <w:szCs w:val="24"/>
          <w:lang w:eastAsia="en-US"/>
        </w:rPr>
      </w:pPr>
    </w:p>
    <w:p w14:paraId="725E018B">
      <w:pPr>
        <w:shd w:val="clear" w:color="auto" w:fill="FFFFFF"/>
        <w:spacing w:after="0" w:line="240" w:lineRule="auto"/>
        <w:ind w:firstLine="709"/>
        <w:jc w:val="both"/>
        <w:rPr>
          <w:rFonts w:ascii="Times New Roman" w:hAnsi="Times New Roman"/>
          <w:b/>
          <w:color w:val="000000"/>
          <w:sz w:val="24"/>
          <w:szCs w:val="24"/>
          <w:lang w:eastAsia="en-US"/>
        </w:rPr>
      </w:pPr>
    </w:p>
    <w:p w14:paraId="1B6E3573">
      <w:pPr>
        <w:shd w:val="clear" w:color="auto" w:fill="FFFFFF"/>
        <w:spacing w:after="0" w:line="240" w:lineRule="auto"/>
        <w:ind w:firstLine="709"/>
        <w:jc w:val="both"/>
        <w:rPr>
          <w:rFonts w:ascii="Times New Roman" w:hAnsi="Times New Roman"/>
          <w:b/>
          <w:color w:val="000000"/>
          <w:sz w:val="24"/>
          <w:szCs w:val="24"/>
          <w:lang w:eastAsia="en-US"/>
        </w:rPr>
      </w:pPr>
    </w:p>
    <w:p w14:paraId="6E052B4E">
      <w:pPr>
        <w:shd w:val="clear" w:color="auto" w:fill="FFFFFF"/>
        <w:spacing w:after="0" w:line="240" w:lineRule="auto"/>
        <w:ind w:firstLine="709"/>
        <w:jc w:val="both"/>
        <w:rPr>
          <w:rFonts w:ascii="Times New Roman" w:hAnsi="Times New Roman"/>
          <w:b/>
          <w:color w:val="000000"/>
          <w:sz w:val="24"/>
          <w:szCs w:val="24"/>
          <w:lang w:eastAsia="en-US"/>
        </w:rPr>
      </w:pPr>
    </w:p>
    <w:p w14:paraId="575B47D2">
      <w:pPr>
        <w:shd w:val="clear" w:color="auto" w:fill="FFFFFF"/>
        <w:spacing w:after="0" w:line="240" w:lineRule="auto"/>
        <w:ind w:firstLine="709"/>
        <w:jc w:val="both"/>
        <w:rPr>
          <w:rFonts w:ascii="Times New Roman" w:hAnsi="Times New Roman"/>
          <w:b/>
          <w:color w:val="000000"/>
          <w:sz w:val="24"/>
          <w:szCs w:val="24"/>
          <w:lang w:eastAsia="en-US"/>
        </w:rPr>
      </w:pPr>
    </w:p>
    <w:p w14:paraId="63DF2020">
      <w:pPr>
        <w:shd w:val="clear" w:color="auto" w:fill="FFFFFF"/>
        <w:spacing w:after="0" w:line="240" w:lineRule="auto"/>
        <w:ind w:firstLine="709"/>
        <w:jc w:val="both"/>
        <w:rPr>
          <w:rFonts w:ascii="Times New Roman" w:hAnsi="Times New Roman"/>
          <w:b/>
          <w:color w:val="000000"/>
          <w:sz w:val="24"/>
          <w:szCs w:val="24"/>
          <w:lang w:eastAsia="en-US"/>
        </w:rPr>
      </w:pPr>
    </w:p>
    <w:p w14:paraId="01E0477E">
      <w:pPr>
        <w:shd w:val="clear" w:color="auto" w:fill="FFFFFF"/>
        <w:spacing w:after="0" w:line="240" w:lineRule="auto"/>
        <w:ind w:firstLine="709"/>
        <w:jc w:val="both"/>
        <w:rPr>
          <w:rFonts w:ascii="Times New Roman" w:hAnsi="Times New Roman"/>
          <w:b/>
          <w:color w:val="000000"/>
          <w:sz w:val="24"/>
          <w:szCs w:val="24"/>
          <w:lang w:eastAsia="en-US"/>
        </w:rPr>
      </w:pPr>
    </w:p>
    <w:p w14:paraId="1423546A">
      <w:pPr>
        <w:shd w:val="clear" w:color="auto" w:fill="FFFFFF"/>
        <w:spacing w:after="0" w:line="240" w:lineRule="auto"/>
        <w:ind w:firstLine="709"/>
        <w:jc w:val="both"/>
        <w:rPr>
          <w:rFonts w:ascii="Times New Roman" w:hAnsi="Times New Roman"/>
          <w:b/>
          <w:color w:val="000000"/>
          <w:sz w:val="24"/>
          <w:szCs w:val="24"/>
          <w:lang w:eastAsia="en-US"/>
        </w:rPr>
      </w:pPr>
    </w:p>
    <w:p w14:paraId="2A6A1D5C">
      <w:pPr>
        <w:shd w:val="clear" w:color="auto" w:fill="FFFFFF"/>
        <w:spacing w:after="0" w:line="240" w:lineRule="auto"/>
        <w:ind w:firstLine="709"/>
        <w:jc w:val="both"/>
        <w:rPr>
          <w:rFonts w:ascii="Times New Roman" w:hAnsi="Times New Roman"/>
          <w:b/>
          <w:color w:val="000000"/>
          <w:sz w:val="24"/>
          <w:szCs w:val="24"/>
          <w:lang w:eastAsia="en-US"/>
        </w:rPr>
      </w:pPr>
    </w:p>
    <w:p w14:paraId="43F51B67">
      <w:pPr>
        <w:shd w:val="clear" w:color="auto" w:fill="FFFFFF"/>
        <w:spacing w:after="0" w:line="240" w:lineRule="auto"/>
        <w:ind w:left="176" w:firstLine="709"/>
        <w:rPr>
          <w:rFonts w:ascii="Times New Roman" w:hAnsi="Times New Roman"/>
          <w:b/>
          <w:sz w:val="24"/>
          <w:szCs w:val="24"/>
          <w:lang w:eastAsia="en-US"/>
        </w:rPr>
        <w:sectPr>
          <w:pgSz w:w="11906" w:h="16838"/>
          <w:pgMar w:top="1134" w:right="850" w:bottom="1134" w:left="1701" w:header="708" w:footer="708" w:gutter="0"/>
          <w:cols w:space="708" w:num="1"/>
          <w:docGrid w:linePitch="360" w:charSpace="0"/>
        </w:sectPr>
      </w:pPr>
    </w:p>
    <w:p w14:paraId="2D29151D">
      <w:pPr>
        <w:shd w:val="clear" w:color="auto" w:fill="FFFFFF"/>
        <w:spacing w:after="0" w:line="240" w:lineRule="auto"/>
        <w:ind w:left="176" w:firstLine="709"/>
        <w:rPr>
          <w:rFonts w:ascii="Times New Roman" w:hAnsi="Times New Roman"/>
          <w:b/>
          <w:sz w:val="24"/>
          <w:szCs w:val="24"/>
          <w:lang w:eastAsia="en-US"/>
        </w:rPr>
      </w:pPr>
      <w:r>
        <w:rPr>
          <w:rFonts w:ascii="Times New Roman" w:hAnsi="Times New Roman"/>
          <w:b/>
          <w:sz w:val="24"/>
          <w:szCs w:val="24"/>
          <w:lang w:eastAsia="en-US"/>
        </w:rPr>
        <w:t xml:space="preserve">2.2 Тематический план и содержание дисциплины  </w:t>
      </w:r>
    </w:p>
    <w:p w14:paraId="1C1BB315">
      <w:pPr>
        <w:shd w:val="clear" w:color="auto" w:fill="FFFFFF"/>
        <w:spacing w:after="0" w:line="240" w:lineRule="auto"/>
        <w:ind w:firstLine="709"/>
        <w:jc w:val="both"/>
        <w:rPr>
          <w:rFonts w:ascii="Times New Roman" w:hAnsi="Times New Roman"/>
          <w:b/>
          <w:color w:val="000000"/>
          <w:sz w:val="24"/>
          <w:szCs w:val="24"/>
          <w:lang w:eastAsia="en-US"/>
        </w:rPr>
      </w:pPr>
    </w:p>
    <w:tbl>
      <w:tblPr>
        <w:tblStyle w:val="4"/>
        <w:tblW w:w="14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9001"/>
        <w:gridCol w:w="1411"/>
        <w:gridCol w:w="1788"/>
      </w:tblGrid>
      <w:tr w14:paraId="55FB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55" w:type="dxa"/>
            <w:shd w:val="clear" w:color="auto" w:fill="auto"/>
          </w:tcPr>
          <w:p w14:paraId="6DB1F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rPr>
              <w:t>Наименование разделов и тем</w:t>
            </w:r>
          </w:p>
        </w:tc>
        <w:tc>
          <w:tcPr>
            <w:tcW w:w="9001" w:type="dxa"/>
            <w:shd w:val="clear" w:color="auto" w:fill="auto"/>
          </w:tcPr>
          <w:p w14:paraId="5ECF1C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1411" w:type="dxa"/>
            <w:shd w:val="clear" w:color="auto" w:fill="auto"/>
          </w:tcPr>
          <w:p w14:paraId="4A80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rPr>
              <w:t>Объем часов</w:t>
            </w:r>
          </w:p>
        </w:tc>
        <w:tc>
          <w:tcPr>
            <w:tcW w:w="1788" w:type="dxa"/>
            <w:shd w:val="clear" w:color="auto" w:fill="auto"/>
          </w:tcPr>
          <w:p w14:paraId="3852A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Формируемые компетенции</w:t>
            </w:r>
          </w:p>
        </w:tc>
      </w:tr>
      <w:tr w14:paraId="05635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2655" w:type="dxa"/>
            <w:tcBorders>
              <w:top w:val="single" w:color="auto" w:sz="4" w:space="0"/>
              <w:left w:val="single" w:color="auto" w:sz="4" w:space="0"/>
              <w:bottom w:val="single" w:color="auto" w:sz="4" w:space="0"/>
              <w:right w:val="single" w:color="auto" w:sz="4" w:space="0"/>
            </w:tcBorders>
          </w:tcPr>
          <w:p w14:paraId="25D1C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Введение</w:t>
            </w:r>
          </w:p>
        </w:tc>
        <w:tc>
          <w:tcPr>
            <w:tcW w:w="9001" w:type="dxa"/>
            <w:tcBorders>
              <w:top w:val="single" w:color="auto" w:sz="4" w:space="0"/>
              <w:left w:val="single" w:color="auto" w:sz="4" w:space="0"/>
              <w:right w:val="single" w:color="auto" w:sz="4" w:space="0"/>
            </w:tcBorders>
          </w:tcPr>
          <w:p w14:paraId="7C50B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both"/>
              <w:rPr>
                <w:rFonts w:ascii="Times New Roman" w:hAnsi="Times New Roman"/>
                <w:bCs/>
                <w:sz w:val="24"/>
                <w:szCs w:val="24"/>
                <w:lang w:eastAsia="en-US"/>
              </w:rPr>
            </w:pPr>
            <w:r>
              <w:rPr>
                <w:rFonts w:ascii="Times New Roman" w:hAnsi="Times New Roman"/>
                <w:bCs/>
                <w:sz w:val="24"/>
                <w:szCs w:val="24"/>
                <w:lang w:eastAsia="en-US"/>
              </w:rPr>
              <w:t>Объект изучения биологии. Признаки живых организмов. Многообразие живых организмов и уровни организации живого вещества. Методы познания и закономерности биологии. Предмет изучения курса «Биология». Закономерности развития жизни. Роль биологии в формировании естественнонаучной картины мира.</w:t>
            </w:r>
          </w:p>
        </w:tc>
        <w:tc>
          <w:tcPr>
            <w:tcW w:w="1411" w:type="dxa"/>
            <w:tcBorders>
              <w:top w:val="single" w:color="auto" w:sz="4" w:space="0"/>
              <w:left w:val="single" w:color="auto" w:sz="4" w:space="0"/>
              <w:right w:val="single" w:color="auto" w:sz="4" w:space="0"/>
            </w:tcBorders>
          </w:tcPr>
          <w:p w14:paraId="3EA95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tcBorders>
              <w:top w:val="single" w:color="auto" w:sz="4" w:space="0"/>
              <w:left w:val="single" w:color="auto" w:sz="4" w:space="0"/>
              <w:right w:val="single" w:color="auto" w:sz="4" w:space="0"/>
            </w:tcBorders>
          </w:tcPr>
          <w:p w14:paraId="0171CA1D">
            <w:pPr>
              <w:spacing w:after="0" w:line="240" w:lineRule="auto"/>
              <w:ind w:right="177"/>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 xml:space="preserve">ОК 01, ОК 02 </w:t>
            </w:r>
          </w:p>
        </w:tc>
      </w:tr>
      <w:tr w14:paraId="3ADF8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55" w:type="dxa"/>
            <w:tcBorders>
              <w:top w:val="single" w:color="auto" w:sz="4" w:space="0"/>
              <w:left w:val="single" w:color="auto" w:sz="4" w:space="0"/>
              <w:bottom w:val="single" w:color="auto" w:sz="4" w:space="0"/>
              <w:right w:val="single" w:color="auto" w:sz="4" w:space="0"/>
            </w:tcBorders>
          </w:tcPr>
          <w:p w14:paraId="4FF977D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Раздел 1.</w:t>
            </w:r>
          </w:p>
        </w:tc>
        <w:tc>
          <w:tcPr>
            <w:tcW w:w="9001" w:type="dxa"/>
            <w:tcBorders>
              <w:top w:val="single" w:color="auto" w:sz="4" w:space="0"/>
              <w:left w:val="single" w:color="auto" w:sz="4" w:space="0"/>
              <w:bottom w:val="single" w:color="auto" w:sz="4" w:space="0"/>
              <w:right w:val="single" w:color="auto" w:sz="4" w:space="0"/>
            </w:tcBorders>
          </w:tcPr>
          <w:p w14:paraId="30781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both"/>
              <w:rPr>
                <w:rFonts w:ascii="Times New Roman" w:hAnsi="Times New Roman"/>
                <w:bCs/>
                <w:sz w:val="24"/>
                <w:szCs w:val="24"/>
                <w:lang w:eastAsia="en-US"/>
              </w:rPr>
            </w:pPr>
            <w:r>
              <w:rPr>
                <w:rFonts w:ascii="Times New Roman" w:hAnsi="Times New Roman"/>
                <w:bCs/>
                <w:sz w:val="24"/>
                <w:szCs w:val="24"/>
                <w:lang w:eastAsia="en-US"/>
              </w:rPr>
              <w:t>Учение о клетке</w:t>
            </w:r>
          </w:p>
        </w:tc>
        <w:tc>
          <w:tcPr>
            <w:tcW w:w="1411" w:type="dxa"/>
            <w:tcBorders>
              <w:top w:val="single" w:color="auto" w:sz="4" w:space="0"/>
              <w:left w:val="single" w:color="auto" w:sz="4" w:space="0"/>
              <w:bottom w:val="single" w:color="auto" w:sz="4" w:space="0"/>
              <w:right w:val="single" w:color="auto" w:sz="4" w:space="0"/>
            </w:tcBorders>
          </w:tcPr>
          <w:p w14:paraId="0B304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16</w:t>
            </w:r>
          </w:p>
        </w:tc>
        <w:tc>
          <w:tcPr>
            <w:tcW w:w="1788" w:type="dxa"/>
            <w:tcBorders>
              <w:top w:val="single" w:color="auto" w:sz="4" w:space="0"/>
              <w:left w:val="single" w:color="auto" w:sz="4" w:space="0"/>
              <w:bottom w:val="single" w:color="auto" w:sz="4" w:space="0"/>
              <w:right w:val="single" w:color="auto" w:sz="4" w:space="0"/>
            </w:tcBorders>
          </w:tcPr>
          <w:p w14:paraId="569C0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both"/>
              <w:rPr>
                <w:rFonts w:ascii="Times New Roman" w:hAnsi="Times New Roman"/>
                <w:bCs/>
                <w:i/>
                <w:sz w:val="24"/>
                <w:szCs w:val="24"/>
                <w:lang w:eastAsia="en-US"/>
              </w:rPr>
            </w:pPr>
          </w:p>
        </w:tc>
      </w:tr>
      <w:tr w14:paraId="60277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55" w:type="dxa"/>
            <w:vMerge w:val="restart"/>
            <w:tcBorders>
              <w:top w:val="single" w:color="auto" w:sz="4" w:space="0"/>
              <w:left w:val="single" w:color="auto" w:sz="4" w:space="0"/>
              <w:right w:val="single" w:color="auto" w:sz="4" w:space="0"/>
            </w:tcBorders>
          </w:tcPr>
          <w:p w14:paraId="2C4C428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1.1. </w:t>
            </w:r>
          </w:p>
          <w:p w14:paraId="04A1223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Клетка – элементарная живая единица и основная структурно-функциональная единица всех живых организмов.</w:t>
            </w:r>
          </w:p>
        </w:tc>
        <w:tc>
          <w:tcPr>
            <w:tcW w:w="9001" w:type="dxa"/>
            <w:tcBorders>
              <w:top w:val="single" w:color="auto" w:sz="4" w:space="0"/>
              <w:left w:val="single" w:color="auto" w:sz="4" w:space="0"/>
              <w:bottom w:val="nil"/>
              <w:right w:val="single" w:color="auto" w:sz="4" w:space="0"/>
            </w:tcBorders>
          </w:tcPr>
          <w:p w14:paraId="34AA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val="en-US" w:eastAsia="en-US"/>
              </w:rPr>
            </w:pPr>
            <w:r>
              <w:rPr>
                <w:rFonts w:ascii="Times New Roman" w:hAnsi="Times New Roman"/>
                <w:bCs/>
                <w:sz w:val="24"/>
                <w:szCs w:val="24"/>
                <w:lang w:eastAsia="en-US"/>
              </w:rPr>
              <w:t>Содержание учебного материала</w:t>
            </w:r>
            <w:r>
              <w:rPr>
                <w:rFonts w:ascii="Times New Roman" w:hAnsi="Times New Roman"/>
                <w:bCs/>
                <w:sz w:val="24"/>
                <w:szCs w:val="24"/>
                <w:lang w:val="en-US" w:eastAsia="en-US"/>
              </w:rPr>
              <w:t>.</w:t>
            </w:r>
          </w:p>
        </w:tc>
        <w:tc>
          <w:tcPr>
            <w:tcW w:w="1411" w:type="dxa"/>
            <w:tcBorders>
              <w:top w:val="single" w:color="auto" w:sz="4" w:space="0"/>
              <w:left w:val="single" w:color="auto" w:sz="4" w:space="0"/>
              <w:bottom w:val="nil"/>
              <w:right w:val="single" w:color="auto" w:sz="4" w:space="0"/>
            </w:tcBorders>
          </w:tcPr>
          <w:p w14:paraId="07DAC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7021E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ОК 01, ОК 02, ОК 04,</w:t>
            </w:r>
          </w:p>
        </w:tc>
      </w:tr>
      <w:tr w14:paraId="727A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2655" w:type="dxa"/>
            <w:vMerge w:val="continue"/>
            <w:tcBorders>
              <w:left w:val="single" w:color="auto" w:sz="4" w:space="0"/>
              <w:right w:val="single" w:color="auto" w:sz="4" w:space="0"/>
            </w:tcBorders>
            <w:vAlign w:val="center"/>
          </w:tcPr>
          <w:p w14:paraId="6410222A">
            <w:pPr>
              <w:spacing w:after="0" w:line="240" w:lineRule="auto"/>
              <w:ind w:right="177"/>
              <w:rPr>
                <w:rFonts w:ascii="Times New Roman" w:hAnsi="Times New Roman"/>
                <w:bCs/>
                <w:sz w:val="24"/>
                <w:szCs w:val="24"/>
                <w:lang w:eastAsia="en-US"/>
              </w:rPr>
            </w:pPr>
          </w:p>
        </w:tc>
        <w:tc>
          <w:tcPr>
            <w:tcW w:w="9001" w:type="dxa"/>
            <w:tcBorders>
              <w:top w:val="nil"/>
              <w:left w:val="single" w:color="auto" w:sz="4" w:space="0"/>
              <w:right w:val="single" w:color="auto" w:sz="4" w:space="0"/>
            </w:tcBorders>
          </w:tcPr>
          <w:p w14:paraId="59FBA40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Химическая организация клетки. Белки, углеводы, липиды, нуклеиновые кислоты и их роль в процессе жизнедеятельности клетки.</w:t>
            </w:r>
          </w:p>
          <w:p w14:paraId="25D0D400">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ДНК – хранитель наследственной информации, химические состав. Репликация ДНК.</w:t>
            </w:r>
          </w:p>
        </w:tc>
        <w:tc>
          <w:tcPr>
            <w:tcW w:w="1411" w:type="dxa"/>
            <w:tcBorders>
              <w:top w:val="nil"/>
              <w:left w:val="single" w:color="auto" w:sz="4" w:space="0"/>
              <w:right w:val="single" w:color="auto" w:sz="4" w:space="0"/>
            </w:tcBorders>
          </w:tcPr>
          <w:p w14:paraId="5761B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5AF3B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5228E206">
            <w:pPr>
              <w:spacing w:after="0" w:line="240" w:lineRule="auto"/>
              <w:ind w:right="177"/>
              <w:rPr>
                <w:rFonts w:ascii="Times New Roman" w:hAnsi="Times New Roman"/>
                <w:bCs/>
                <w:sz w:val="24"/>
                <w:szCs w:val="24"/>
                <w:lang w:eastAsia="en-US"/>
              </w:rPr>
            </w:pPr>
          </w:p>
          <w:p w14:paraId="0573D407">
            <w:pPr>
              <w:spacing w:after="0" w:line="240" w:lineRule="auto"/>
              <w:ind w:right="177"/>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4799CDD6">
            <w:pPr>
              <w:spacing w:after="0" w:line="240" w:lineRule="auto"/>
              <w:ind w:right="177"/>
              <w:jc w:val="center"/>
              <w:rPr>
                <w:rFonts w:ascii="Times New Roman" w:hAnsi="Times New Roman"/>
                <w:bCs/>
                <w:sz w:val="24"/>
                <w:szCs w:val="24"/>
              </w:rPr>
            </w:pPr>
          </w:p>
        </w:tc>
      </w:tr>
      <w:tr w14:paraId="6590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2655" w:type="dxa"/>
            <w:vMerge w:val="continue"/>
            <w:tcBorders>
              <w:left w:val="single" w:color="auto" w:sz="4" w:space="0"/>
              <w:right w:val="single" w:color="auto" w:sz="4" w:space="0"/>
            </w:tcBorders>
            <w:vAlign w:val="center"/>
          </w:tcPr>
          <w:p w14:paraId="5A0A557A">
            <w:pPr>
              <w:spacing w:after="0" w:line="240" w:lineRule="auto"/>
              <w:ind w:right="177"/>
              <w:rPr>
                <w:rFonts w:ascii="Times New Roman" w:hAnsi="Times New Roman"/>
                <w:bCs/>
                <w:sz w:val="24"/>
                <w:szCs w:val="24"/>
                <w:lang w:eastAsia="en-US"/>
              </w:rPr>
            </w:pPr>
          </w:p>
        </w:tc>
        <w:tc>
          <w:tcPr>
            <w:tcW w:w="9001" w:type="dxa"/>
            <w:tcBorders>
              <w:top w:val="nil"/>
              <w:left w:val="single" w:color="auto" w:sz="4" w:space="0"/>
              <w:right w:val="single" w:color="auto" w:sz="4" w:space="0"/>
            </w:tcBorders>
          </w:tcPr>
          <w:p w14:paraId="597E0242">
            <w:pPr>
              <w:spacing w:after="0" w:line="240" w:lineRule="auto"/>
              <w:ind w:right="177"/>
              <w:rPr>
                <w:rFonts w:ascii="Times New Roman" w:hAnsi="Times New Roman"/>
                <w:bCs/>
                <w:sz w:val="24"/>
                <w:szCs w:val="24"/>
                <w:lang w:eastAsia="en-US"/>
              </w:rPr>
            </w:pPr>
            <w:r>
              <w:rPr>
                <w:rFonts w:ascii="Times New Roman" w:hAnsi="Times New Roman"/>
                <w:b/>
                <w:sz w:val="24"/>
                <w:szCs w:val="24"/>
                <w:lang w:eastAsia="en-US"/>
              </w:rPr>
              <w:t>Практическое занятие 1.</w:t>
            </w:r>
            <w:r>
              <w:rPr>
                <w:rFonts w:ascii="Times New Roman" w:hAnsi="Times New Roman"/>
                <w:bCs/>
                <w:sz w:val="24"/>
                <w:szCs w:val="24"/>
                <w:lang w:eastAsia="en-US"/>
              </w:rPr>
              <w:t xml:space="preserve"> Структурировать химический состав клетки. Определить биологические функции органических и минеральных компонентов, биологически значимые физические и химические свойства белков, липидов, углеводов, нуклеиновых кислот, воды и минеральных солей. Выводить реакцию образования пептидной связи, выстраивать уровни организации белковой молекулы.</w:t>
            </w:r>
          </w:p>
          <w:p w14:paraId="52298F1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Сформировать схему ДНК с учетом принципа комплементарности. </w:t>
            </w:r>
          </w:p>
        </w:tc>
        <w:tc>
          <w:tcPr>
            <w:tcW w:w="1411" w:type="dxa"/>
            <w:tcBorders>
              <w:top w:val="nil"/>
              <w:left w:val="single" w:color="auto" w:sz="4" w:space="0"/>
              <w:right w:val="single" w:color="auto" w:sz="4" w:space="0"/>
            </w:tcBorders>
          </w:tcPr>
          <w:p w14:paraId="1F645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675290F7">
            <w:pPr>
              <w:spacing w:after="0" w:line="240" w:lineRule="auto"/>
              <w:ind w:right="177"/>
              <w:jc w:val="center"/>
              <w:rPr>
                <w:rFonts w:ascii="Times New Roman" w:hAnsi="Times New Roman"/>
                <w:bCs/>
                <w:sz w:val="24"/>
                <w:szCs w:val="24"/>
              </w:rPr>
            </w:pPr>
          </w:p>
        </w:tc>
      </w:tr>
      <w:tr w14:paraId="00F5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2655" w:type="dxa"/>
            <w:vMerge w:val="restart"/>
            <w:tcBorders>
              <w:top w:val="single" w:color="auto" w:sz="4" w:space="0"/>
              <w:left w:val="single" w:color="auto" w:sz="4" w:space="0"/>
              <w:right w:val="single" w:color="auto" w:sz="4" w:space="0"/>
            </w:tcBorders>
          </w:tcPr>
          <w:p w14:paraId="6B69DB1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1.2.</w:t>
            </w:r>
          </w:p>
          <w:p w14:paraId="5706A56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Строение и функции клетки и организма </w:t>
            </w:r>
          </w:p>
          <w:p w14:paraId="3503FBC5">
            <w:pPr>
              <w:spacing w:after="0" w:line="240" w:lineRule="auto"/>
              <w:ind w:right="177"/>
              <w:rPr>
                <w:rFonts w:ascii="Times New Roman" w:hAnsi="Times New Roman"/>
                <w:bCs/>
                <w:sz w:val="24"/>
                <w:szCs w:val="24"/>
                <w:lang w:eastAsia="en-US"/>
              </w:rPr>
            </w:pPr>
          </w:p>
          <w:p w14:paraId="74DE7381">
            <w:pPr>
              <w:spacing w:after="0" w:line="240" w:lineRule="auto"/>
              <w:ind w:right="177"/>
              <w:rPr>
                <w:rFonts w:ascii="Times New Roman" w:hAnsi="Times New Roman"/>
                <w:bCs/>
                <w:sz w:val="24"/>
                <w:szCs w:val="24"/>
                <w:lang w:eastAsia="en-US"/>
              </w:rPr>
            </w:pPr>
          </w:p>
          <w:p w14:paraId="15020BE2">
            <w:pPr>
              <w:spacing w:after="0" w:line="240" w:lineRule="auto"/>
              <w:ind w:right="177"/>
              <w:rPr>
                <w:rFonts w:ascii="Times New Roman" w:hAnsi="Times New Roman"/>
                <w:bCs/>
                <w:sz w:val="24"/>
                <w:szCs w:val="24"/>
                <w:lang w:eastAsia="en-US"/>
              </w:rPr>
            </w:pPr>
          </w:p>
          <w:p w14:paraId="0A8EA5DC">
            <w:pPr>
              <w:spacing w:after="0" w:line="240" w:lineRule="auto"/>
              <w:ind w:right="177"/>
              <w:rPr>
                <w:rFonts w:ascii="Times New Roman" w:hAnsi="Times New Roman"/>
                <w:bCs/>
                <w:sz w:val="24"/>
                <w:szCs w:val="24"/>
                <w:lang w:eastAsia="en-US"/>
              </w:rPr>
            </w:pPr>
          </w:p>
          <w:p w14:paraId="1D7DAAB6">
            <w:pPr>
              <w:spacing w:after="0" w:line="240" w:lineRule="auto"/>
              <w:ind w:right="177"/>
              <w:rPr>
                <w:rFonts w:ascii="Times New Roman" w:hAnsi="Times New Roman"/>
                <w:bCs/>
                <w:sz w:val="24"/>
                <w:szCs w:val="24"/>
                <w:lang w:eastAsia="en-US"/>
              </w:rPr>
            </w:pPr>
          </w:p>
          <w:p w14:paraId="790ACE06">
            <w:pPr>
              <w:spacing w:after="0" w:line="240" w:lineRule="auto"/>
              <w:ind w:right="177"/>
              <w:rPr>
                <w:rFonts w:ascii="Times New Roman" w:hAnsi="Times New Roman"/>
                <w:bCs/>
                <w:sz w:val="24"/>
                <w:szCs w:val="24"/>
                <w:lang w:eastAsia="en-US"/>
              </w:rPr>
            </w:pPr>
          </w:p>
          <w:p w14:paraId="2E8EA814">
            <w:pPr>
              <w:spacing w:after="0" w:line="240" w:lineRule="auto"/>
              <w:ind w:right="177"/>
              <w:rPr>
                <w:rFonts w:ascii="Times New Roman" w:hAnsi="Times New Roman"/>
                <w:bCs/>
                <w:sz w:val="24"/>
                <w:szCs w:val="24"/>
                <w:lang w:eastAsia="en-US"/>
              </w:rPr>
            </w:pPr>
          </w:p>
          <w:p w14:paraId="31D2D052">
            <w:pPr>
              <w:spacing w:after="0" w:line="240" w:lineRule="auto"/>
              <w:ind w:right="177"/>
              <w:rPr>
                <w:rFonts w:ascii="Times New Roman" w:hAnsi="Times New Roman"/>
                <w:bCs/>
                <w:sz w:val="24"/>
                <w:szCs w:val="24"/>
                <w:lang w:eastAsia="en-US"/>
              </w:rPr>
            </w:pPr>
          </w:p>
          <w:p w14:paraId="7F8EB772">
            <w:pPr>
              <w:spacing w:after="0" w:line="240" w:lineRule="auto"/>
              <w:ind w:right="177"/>
              <w:rPr>
                <w:rFonts w:ascii="Times New Roman" w:hAnsi="Times New Roman"/>
                <w:bCs/>
                <w:i/>
                <w:sz w:val="24"/>
                <w:szCs w:val="24"/>
                <w:lang w:eastAsia="en-US"/>
              </w:rPr>
            </w:pPr>
          </w:p>
        </w:tc>
        <w:tc>
          <w:tcPr>
            <w:tcW w:w="9001" w:type="dxa"/>
            <w:tcBorders>
              <w:top w:val="single" w:color="auto" w:sz="4" w:space="0"/>
              <w:left w:val="single" w:color="auto" w:sz="4" w:space="0"/>
              <w:right w:val="single" w:color="auto" w:sz="4" w:space="0"/>
            </w:tcBorders>
          </w:tcPr>
          <w:p w14:paraId="2120929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79A38BC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Клеточная теория Шванна. Разнообразие клеток в многоклеточном организме.</w:t>
            </w:r>
          </w:p>
          <w:p w14:paraId="12365FF6">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Дифференцировка клеток.</w:t>
            </w:r>
          </w:p>
          <w:p w14:paraId="4B0C0DD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Строение прокариотический и эукариотической клеток. Вирусы. </w:t>
            </w:r>
          </w:p>
          <w:p w14:paraId="287C217D">
            <w:pPr>
              <w:tabs>
                <w:tab w:val="left" w:pos="38"/>
              </w:tabs>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Цитоплазма и клеточная мембрана. Органоиды.</w:t>
            </w:r>
          </w:p>
          <w:p w14:paraId="3D1D8237">
            <w:pPr>
              <w:tabs>
                <w:tab w:val="left" w:pos="38"/>
              </w:tabs>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t xml:space="preserve">Одноклеточные организмы. Колониальные организмы. Многоклеточные организмы. Функциональная система органов. Ткани животных и человека. </w:t>
            </w:r>
          </w:p>
        </w:tc>
        <w:tc>
          <w:tcPr>
            <w:tcW w:w="1411" w:type="dxa"/>
            <w:vMerge w:val="restart"/>
            <w:tcBorders>
              <w:top w:val="single" w:color="auto" w:sz="4" w:space="0"/>
              <w:left w:val="single" w:color="auto" w:sz="4" w:space="0"/>
              <w:right w:val="single" w:color="auto" w:sz="4" w:space="0"/>
            </w:tcBorders>
          </w:tcPr>
          <w:p w14:paraId="30194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55E9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6AF80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48DC6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p w14:paraId="4B276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42748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0CAAC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0EEDF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02</w:t>
            </w:r>
          </w:p>
          <w:p w14:paraId="5A08A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04</w:t>
            </w:r>
          </w:p>
          <w:p w14:paraId="1910E2AE">
            <w:pPr>
              <w:spacing w:after="0" w:line="240" w:lineRule="auto"/>
              <w:ind w:right="177"/>
              <w:jc w:val="center"/>
              <w:rPr>
                <w:rFonts w:ascii="Times New Roman" w:hAnsi="Times New Roman"/>
                <w:bCs/>
                <w:sz w:val="24"/>
                <w:szCs w:val="24"/>
              </w:rPr>
            </w:pPr>
            <w:r>
              <w:rPr>
                <w:rFonts w:ascii="Times New Roman" w:hAnsi="Times New Roman"/>
                <w:bCs/>
                <w:sz w:val="24"/>
                <w:szCs w:val="24"/>
              </w:rPr>
              <w:t>ПК 1.2</w:t>
            </w:r>
          </w:p>
          <w:p w14:paraId="37D4FCDC">
            <w:pPr>
              <w:spacing w:after="0" w:line="240" w:lineRule="auto"/>
              <w:ind w:right="177"/>
              <w:jc w:val="center"/>
              <w:rPr>
                <w:rFonts w:ascii="Times New Roman" w:hAnsi="Times New Roman"/>
                <w:bCs/>
                <w:i/>
                <w:sz w:val="24"/>
                <w:szCs w:val="24"/>
                <w:lang w:eastAsia="en-US"/>
              </w:rPr>
            </w:pPr>
            <w:r>
              <w:rPr>
                <w:rFonts w:ascii="Times New Roman" w:hAnsi="Times New Roman"/>
                <w:bCs/>
                <w:sz w:val="24"/>
                <w:szCs w:val="24"/>
              </w:rPr>
              <w:t>ПК 2.3</w:t>
            </w:r>
          </w:p>
        </w:tc>
      </w:tr>
      <w:tr w14:paraId="21FA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2655" w:type="dxa"/>
            <w:vMerge w:val="continue"/>
            <w:tcBorders>
              <w:left w:val="single" w:color="auto" w:sz="4" w:space="0"/>
              <w:right w:val="single" w:color="auto" w:sz="4" w:space="0"/>
            </w:tcBorders>
          </w:tcPr>
          <w:p w14:paraId="60966DF3">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0604EB48">
            <w:pPr>
              <w:tabs>
                <w:tab w:val="left" w:pos="38"/>
              </w:tabs>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05C2EC98">
            <w:pPr>
              <w:tabs>
                <w:tab w:val="left" w:pos="38"/>
              </w:tabs>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 xml:space="preserve">Объяснять различия в строении прокариотической и эукариотичекой клетки. </w:t>
            </w:r>
          </w:p>
          <w:p w14:paraId="21FB48FB">
            <w:pPr>
              <w:tabs>
                <w:tab w:val="left" w:pos="38"/>
              </w:tabs>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 xml:space="preserve">Строение и классификация вирусов. </w:t>
            </w:r>
          </w:p>
          <w:p w14:paraId="402B7CC8">
            <w:pPr>
              <w:tabs>
                <w:tab w:val="left" w:pos="38"/>
              </w:tabs>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t xml:space="preserve">Характеризовать строение и функции клеточных органелл (ядра, митохондрий, ЭПС, аппарата Гольджи, лизосом, вакуолей). Строение и функции мембраны. </w:t>
            </w:r>
          </w:p>
        </w:tc>
        <w:tc>
          <w:tcPr>
            <w:tcW w:w="1411" w:type="dxa"/>
            <w:vMerge w:val="continue"/>
            <w:tcBorders>
              <w:left w:val="single" w:color="auto" w:sz="4" w:space="0"/>
              <w:right w:val="single" w:color="auto" w:sz="4" w:space="0"/>
            </w:tcBorders>
          </w:tcPr>
          <w:p w14:paraId="5F5ED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5442CE8D">
            <w:pPr>
              <w:spacing w:after="0" w:line="240" w:lineRule="auto"/>
              <w:ind w:right="177"/>
              <w:rPr>
                <w:rFonts w:ascii="Times New Roman" w:hAnsi="Times New Roman"/>
                <w:bCs/>
                <w:i/>
                <w:sz w:val="24"/>
                <w:szCs w:val="24"/>
                <w:lang w:eastAsia="en-US"/>
              </w:rPr>
            </w:pPr>
          </w:p>
        </w:tc>
      </w:tr>
      <w:tr w14:paraId="5638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2655" w:type="dxa"/>
            <w:vMerge w:val="continue"/>
            <w:tcBorders>
              <w:left w:val="single" w:color="auto" w:sz="4" w:space="0"/>
              <w:bottom w:val="single" w:color="auto" w:sz="4" w:space="0"/>
              <w:right w:val="single" w:color="auto" w:sz="4" w:space="0"/>
            </w:tcBorders>
          </w:tcPr>
          <w:p w14:paraId="2F8C14F7">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2C0D2551">
            <w:pPr>
              <w:spacing w:after="0" w:line="240" w:lineRule="auto"/>
              <w:ind w:right="177"/>
              <w:rPr>
                <w:rFonts w:ascii="Times New Roman" w:hAnsi="Times New Roman"/>
                <w:b/>
                <w:color w:val="000000"/>
                <w:sz w:val="24"/>
                <w:szCs w:val="24"/>
              </w:rPr>
            </w:pPr>
            <w:r>
              <w:rPr>
                <w:rFonts w:ascii="Times New Roman" w:hAnsi="Times New Roman"/>
                <w:b/>
                <w:color w:val="000000"/>
                <w:sz w:val="24"/>
                <w:szCs w:val="24"/>
              </w:rPr>
              <w:t xml:space="preserve">Профессионально ориентированное содержание  </w:t>
            </w:r>
          </w:p>
          <w:p w14:paraId="0F5D693F">
            <w:pPr>
              <w:tabs>
                <w:tab w:val="left" w:pos="38"/>
              </w:tabs>
              <w:autoSpaceDE w:val="0"/>
              <w:autoSpaceDN w:val="0"/>
              <w:adjustRightInd w:val="0"/>
              <w:spacing w:after="0" w:line="240" w:lineRule="auto"/>
              <w:ind w:right="177"/>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Одноклеточные организмы. Колониальные организмы. Многоклеточные организмы. Взаимосвязь 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w:t>
            </w:r>
          </w:p>
        </w:tc>
        <w:tc>
          <w:tcPr>
            <w:tcW w:w="1411" w:type="dxa"/>
            <w:tcBorders>
              <w:left w:val="single" w:color="auto" w:sz="4" w:space="0"/>
              <w:right w:val="single" w:color="auto" w:sz="4" w:space="0"/>
            </w:tcBorders>
          </w:tcPr>
          <w:p w14:paraId="0D9B6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4</w:t>
            </w:r>
          </w:p>
        </w:tc>
        <w:tc>
          <w:tcPr>
            <w:tcW w:w="1788" w:type="dxa"/>
            <w:vMerge w:val="continue"/>
            <w:tcBorders>
              <w:left w:val="single" w:color="auto" w:sz="4" w:space="0"/>
              <w:right w:val="single" w:color="auto" w:sz="4" w:space="0"/>
            </w:tcBorders>
          </w:tcPr>
          <w:p w14:paraId="1CE69D98">
            <w:pPr>
              <w:spacing w:after="0" w:line="240" w:lineRule="auto"/>
              <w:ind w:right="177"/>
              <w:rPr>
                <w:rFonts w:ascii="Times New Roman" w:hAnsi="Times New Roman"/>
                <w:bCs/>
                <w:i/>
                <w:sz w:val="24"/>
                <w:szCs w:val="24"/>
                <w:lang w:eastAsia="en-US"/>
              </w:rPr>
            </w:pPr>
          </w:p>
        </w:tc>
      </w:tr>
      <w:tr w14:paraId="046A4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655" w:type="dxa"/>
            <w:vMerge w:val="restart"/>
            <w:tcBorders>
              <w:top w:val="single" w:color="auto" w:sz="4" w:space="0"/>
              <w:left w:val="single" w:color="auto" w:sz="4" w:space="0"/>
              <w:right w:val="single" w:color="auto" w:sz="4" w:space="0"/>
            </w:tcBorders>
          </w:tcPr>
          <w:p w14:paraId="5160527D">
            <w:pPr>
              <w:spacing w:after="0" w:line="240" w:lineRule="auto"/>
              <w:ind w:right="177"/>
              <w:rPr>
                <w:rFonts w:ascii="Times New Roman" w:hAnsi="Times New Roman"/>
                <w:bCs/>
                <w:sz w:val="24"/>
                <w:szCs w:val="24"/>
                <w:lang w:eastAsia="en-US"/>
              </w:rPr>
            </w:pP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lang w:eastAsia="en-US"/>
              </w:rPr>
              <w:t xml:space="preserve">Тема 1.3. </w:t>
            </w:r>
          </w:p>
          <w:p w14:paraId="7749773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Обмен веществ и превращение энергии в клетке.</w:t>
            </w:r>
          </w:p>
        </w:tc>
        <w:tc>
          <w:tcPr>
            <w:tcW w:w="9001" w:type="dxa"/>
            <w:tcBorders>
              <w:top w:val="single" w:color="auto" w:sz="4" w:space="0"/>
              <w:left w:val="single" w:color="auto" w:sz="4" w:space="0"/>
              <w:right w:val="single" w:color="auto" w:sz="4" w:space="0"/>
            </w:tcBorders>
          </w:tcPr>
          <w:p w14:paraId="586FC28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5286F34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Пластический и энергетический обмен.</w:t>
            </w:r>
          </w:p>
          <w:p w14:paraId="1E30187B">
            <w:pPr>
              <w:tabs>
                <w:tab w:val="left" w:pos="8115"/>
              </w:tabs>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Этапы энергетического обмена.  Фотосинтез.</w:t>
            </w:r>
          </w:p>
          <w:p w14:paraId="3627DBCF">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Хемосинтез. Биосинтез белка. Ген. Генетический код.</w:t>
            </w:r>
          </w:p>
          <w:p w14:paraId="322865B9">
            <w:pPr>
              <w:spacing w:after="0" w:line="240" w:lineRule="auto"/>
              <w:ind w:right="177"/>
              <w:rPr>
                <w:rFonts w:ascii="Times New Roman" w:hAnsi="Times New Roman"/>
                <w:bCs/>
                <w:sz w:val="24"/>
                <w:szCs w:val="24"/>
                <w:lang w:eastAsia="en-US"/>
              </w:rPr>
            </w:pPr>
          </w:p>
        </w:tc>
        <w:tc>
          <w:tcPr>
            <w:tcW w:w="1411" w:type="dxa"/>
            <w:tcBorders>
              <w:top w:val="single" w:color="auto" w:sz="4" w:space="0"/>
              <w:left w:val="single" w:color="auto" w:sz="4" w:space="0"/>
              <w:right w:val="single" w:color="auto" w:sz="4" w:space="0"/>
            </w:tcBorders>
          </w:tcPr>
          <w:p w14:paraId="52D33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0BBE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23166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val="en-US" w:eastAsia="en-US"/>
              </w:rPr>
            </w:pPr>
          </w:p>
          <w:p w14:paraId="2E1EC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6E0E2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30609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ОК 02</w:t>
            </w:r>
          </w:p>
        </w:tc>
      </w:tr>
      <w:tr w14:paraId="2A15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2655" w:type="dxa"/>
            <w:vMerge w:val="continue"/>
            <w:tcBorders>
              <w:left w:val="single" w:color="auto" w:sz="4" w:space="0"/>
              <w:bottom w:val="single" w:color="auto" w:sz="4" w:space="0"/>
              <w:right w:val="single" w:color="auto" w:sz="4" w:space="0"/>
            </w:tcBorders>
          </w:tcPr>
          <w:p w14:paraId="7D8884E4">
            <w:pPr>
              <w:spacing w:after="0" w:line="240" w:lineRule="auto"/>
              <w:ind w:right="177"/>
              <w:rPr>
                <w:rFonts w:ascii="Times New Roman" w:hAnsi="Times New Roman"/>
                <w:bCs/>
                <w:sz w:val="24"/>
                <w:szCs w:val="24"/>
              </w:rPr>
            </w:pPr>
          </w:p>
        </w:tc>
        <w:tc>
          <w:tcPr>
            <w:tcW w:w="9001" w:type="dxa"/>
            <w:tcBorders>
              <w:top w:val="single" w:color="auto" w:sz="4" w:space="0"/>
              <w:left w:val="single" w:color="auto" w:sz="4" w:space="0"/>
              <w:right w:val="single" w:color="auto" w:sz="4" w:space="0"/>
            </w:tcBorders>
          </w:tcPr>
          <w:p w14:paraId="795F2A91">
            <w:pPr>
              <w:tabs>
                <w:tab w:val="left" w:pos="38"/>
              </w:tabs>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52F0F3B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Объяснение этапов пластического обмена: транскрипции и трансляции. Этапы энергетического обмена: подготовительный, анаэробный, аэробный.</w:t>
            </w:r>
          </w:p>
          <w:p w14:paraId="00C36544">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Сравнение энергетической эффективности аэробного и анаэробного этапа при гликолизе. Взаимосвязь анаболизма и катаболизма.</w:t>
            </w:r>
          </w:p>
          <w:p w14:paraId="63109FB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Объяснить биологическую роль фотосинтеза на клеточном, организменном, биогеоценотическом и биосферном уровнях. Фотосинтез – процесс трансформации световой энергии в энергию химических связей, энергетическая эффективность фотосинтеза.  </w:t>
            </w:r>
          </w:p>
          <w:p w14:paraId="0FCD252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Световая и темновая фаза фотосинтеза.</w:t>
            </w:r>
          </w:p>
          <w:p w14:paraId="4C17020A">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Объяснись биохимическую суть различных вариантов хемосинтеза.</w:t>
            </w:r>
          </w:p>
          <w:p w14:paraId="29B60E4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Объяснить процесс реализации генетической информации в полипептидной последовательности белковой молекулы.</w:t>
            </w:r>
          </w:p>
          <w:p w14:paraId="484F838D">
            <w:pPr>
              <w:spacing w:after="0" w:line="240" w:lineRule="auto"/>
              <w:ind w:right="177"/>
              <w:rPr>
                <w:rFonts w:ascii="Times New Roman" w:hAnsi="Times New Roman"/>
                <w:bCs/>
                <w:sz w:val="24"/>
                <w:szCs w:val="24"/>
                <w:lang w:eastAsia="en-US"/>
              </w:rPr>
            </w:pPr>
          </w:p>
        </w:tc>
        <w:tc>
          <w:tcPr>
            <w:tcW w:w="1411" w:type="dxa"/>
            <w:tcBorders>
              <w:left w:val="single" w:color="auto" w:sz="4" w:space="0"/>
              <w:right w:val="single" w:color="auto" w:sz="4" w:space="0"/>
            </w:tcBorders>
          </w:tcPr>
          <w:p w14:paraId="2D76A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3B1B8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4ACE2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655" w:type="dxa"/>
            <w:vMerge w:val="restart"/>
            <w:tcBorders>
              <w:top w:val="single" w:color="auto" w:sz="4" w:space="0"/>
              <w:left w:val="single" w:color="auto" w:sz="4" w:space="0"/>
              <w:right w:val="single" w:color="auto" w:sz="4" w:space="0"/>
            </w:tcBorders>
          </w:tcPr>
          <w:p w14:paraId="22E6CF7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1.4 </w:t>
            </w:r>
          </w:p>
          <w:p w14:paraId="0BB2746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Деление клетки</w:t>
            </w:r>
          </w:p>
        </w:tc>
        <w:tc>
          <w:tcPr>
            <w:tcW w:w="9001" w:type="dxa"/>
            <w:tcBorders>
              <w:top w:val="single" w:color="auto" w:sz="4" w:space="0"/>
              <w:left w:val="single" w:color="auto" w:sz="4" w:space="0"/>
              <w:right w:val="single" w:color="auto" w:sz="4" w:space="0"/>
            </w:tcBorders>
          </w:tcPr>
          <w:p w14:paraId="582881A3">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Дифференцировка клеток многоклеточного организма. Жизненный цикл клетки. Митоз.</w:t>
            </w:r>
          </w:p>
        </w:tc>
        <w:tc>
          <w:tcPr>
            <w:tcW w:w="1411" w:type="dxa"/>
            <w:tcBorders>
              <w:top w:val="single" w:color="auto" w:sz="4" w:space="0"/>
              <w:left w:val="single" w:color="auto" w:sz="4" w:space="0"/>
              <w:right w:val="single" w:color="auto" w:sz="4" w:space="0"/>
            </w:tcBorders>
          </w:tcPr>
          <w:p w14:paraId="2502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tcBorders>
              <w:top w:val="single" w:color="auto" w:sz="4" w:space="0"/>
              <w:left w:val="single" w:color="auto" w:sz="4" w:space="0"/>
              <w:right w:val="single" w:color="auto" w:sz="4" w:space="0"/>
            </w:tcBorders>
          </w:tcPr>
          <w:p w14:paraId="5F4A91F4">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04</w:t>
            </w:r>
          </w:p>
        </w:tc>
      </w:tr>
      <w:tr w14:paraId="584D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655" w:type="dxa"/>
            <w:vMerge w:val="continue"/>
            <w:tcBorders>
              <w:left w:val="single" w:color="auto" w:sz="4" w:space="0"/>
              <w:bottom w:val="nil"/>
              <w:right w:val="single" w:color="auto" w:sz="4" w:space="0"/>
            </w:tcBorders>
            <w:vAlign w:val="center"/>
          </w:tcPr>
          <w:p w14:paraId="616FE3F2">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nil"/>
              <w:right w:val="single" w:color="auto" w:sz="4" w:space="0"/>
            </w:tcBorders>
          </w:tcPr>
          <w:p w14:paraId="1C88A9A9">
            <w:pPr>
              <w:spacing w:after="0" w:line="240" w:lineRule="auto"/>
              <w:ind w:right="177"/>
              <w:jc w:val="both"/>
              <w:rPr>
                <w:rFonts w:ascii="Times New Roman" w:hAnsi="Times New Roman"/>
                <w:bCs/>
                <w:sz w:val="24"/>
                <w:szCs w:val="24"/>
              </w:rPr>
            </w:pPr>
            <w:r>
              <w:rPr>
                <w:rFonts w:ascii="Times New Roman" w:hAnsi="Times New Roman"/>
                <w:b/>
                <w:sz w:val="24"/>
                <w:szCs w:val="24"/>
              </w:rPr>
              <w:t>Практическое занятие 2.</w:t>
            </w:r>
            <w:r>
              <w:rPr>
                <w:rFonts w:ascii="Times New Roman" w:hAnsi="Times New Roman"/>
                <w:bCs/>
                <w:sz w:val="24"/>
                <w:szCs w:val="24"/>
              </w:rPr>
              <w:t xml:space="preserve"> Представить в идее таблицы схему митоза с указанием процессов, протекающих в профазе, метафазе, анафазе и телофазе.  </w:t>
            </w:r>
          </w:p>
        </w:tc>
        <w:tc>
          <w:tcPr>
            <w:tcW w:w="1411" w:type="dxa"/>
            <w:tcBorders>
              <w:top w:val="single" w:color="auto" w:sz="4" w:space="0"/>
              <w:left w:val="single" w:color="auto" w:sz="4" w:space="0"/>
              <w:right w:val="single" w:color="auto" w:sz="4" w:space="0"/>
            </w:tcBorders>
          </w:tcPr>
          <w:p w14:paraId="41E17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tcBorders>
              <w:left w:val="single" w:color="auto" w:sz="4" w:space="0"/>
              <w:right w:val="single" w:color="auto" w:sz="4" w:space="0"/>
            </w:tcBorders>
          </w:tcPr>
          <w:p w14:paraId="02A03CE8">
            <w:pPr>
              <w:spacing w:after="0" w:line="240" w:lineRule="auto"/>
              <w:ind w:right="177"/>
              <w:rPr>
                <w:rFonts w:ascii="Times New Roman" w:hAnsi="Times New Roman"/>
                <w:bCs/>
                <w:sz w:val="24"/>
                <w:szCs w:val="24"/>
              </w:rPr>
            </w:pPr>
          </w:p>
        </w:tc>
      </w:tr>
      <w:tr w14:paraId="354EC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55" w:type="dxa"/>
            <w:tcBorders>
              <w:top w:val="single" w:color="auto" w:sz="4" w:space="0"/>
              <w:left w:val="single" w:color="auto" w:sz="4" w:space="0"/>
              <w:bottom w:val="single" w:color="auto" w:sz="4" w:space="0"/>
              <w:right w:val="single" w:color="auto" w:sz="4" w:space="0"/>
            </w:tcBorders>
          </w:tcPr>
          <w:p w14:paraId="299A1F3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Раздел 2.</w:t>
            </w:r>
          </w:p>
        </w:tc>
        <w:tc>
          <w:tcPr>
            <w:tcW w:w="9001" w:type="dxa"/>
            <w:tcBorders>
              <w:top w:val="single" w:color="auto" w:sz="4" w:space="0"/>
              <w:left w:val="single" w:color="auto" w:sz="4" w:space="0"/>
              <w:bottom w:val="single" w:color="auto" w:sz="4" w:space="0"/>
              <w:right w:val="single" w:color="auto" w:sz="4" w:space="0"/>
            </w:tcBorders>
          </w:tcPr>
          <w:p w14:paraId="18AC699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Размножение и индивидуальное развитие организма</w:t>
            </w:r>
          </w:p>
        </w:tc>
        <w:tc>
          <w:tcPr>
            <w:tcW w:w="1411" w:type="dxa"/>
            <w:tcBorders>
              <w:top w:val="single" w:color="auto" w:sz="4" w:space="0"/>
              <w:left w:val="single" w:color="auto" w:sz="4" w:space="0"/>
              <w:bottom w:val="single" w:color="auto" w:sz="4" w:space="0"/>
              <w:right w:val="single" w:color="auto" w:sz="4" w:space="0"/>
            </w:tcBorders>
          </w:tcPr>
          <w:p w14:paraId="295B427C">
            <w:pPr>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14</w:t>
            </w:r>
          </w:p>
        </w:tc>
        <w:tc>
          <w:tcPr>
            <w:tcW w:w="1788" w:type="dxa"/>
            <w:tcBorders>
              <w:top w:val="single" w:color="auto" w:sz="4" w:space="0"/>
              <w:left w:val="single" w:color="auto" w:sz="4" w:space="0"/>
              <w:bottom w:val="single" w:color="auto" w:sz="4" w:space="0"/>
              <w:right w:val="single" w:color="auto" w:sz="4" w:space="0"/>
            </w:tcBorders>
          </w:tcPr>
          <w:p w14:paraId="2D126238">
            <w:pPr>
              <w:spacing w:after="0" w:line="240" w:lineRule="auto"/>
              <w:ind w:right="177"/>
              <w:rPr>
                <w:rFonts w:ascii="Times New Roman" w:hAnsi="Times New Roman"/>
                <w:bCs/>
                <w:i/>
                <w:sz w:val="24"/>
                <w:szCs w:val="24"/>
                <w:lang w:eastAsia="en-US"/>
              </w:rPr>
            </w:pPr>
          </w:p>
        </w:tc>
      </w:tr>
      <w:tr w14:paraId="6DB8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vMerge w:val="restart"/>
            <w:tcBorders>
              <w:top w:val="single" w:color="auto" w:sz="4" w:space="0"/>
              <w:left w:val="single" w:color="auto" w:sz="4" w:space="0"/>
              <w:right w:val="single" w:color="auto" w:sz="4" w:space="0"/>
            </w:tcBorders>
          </w:tcPr>
          <w:p w14:paraId="2A9AADD6">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2.1. </w:t>
            </w:r>
          </w:p>
          <w:p w14:paraId="0B0BBDF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Формы размножения организмов</w:t>
            </w:r>
          </w:p>
        </w:tc>
        <w:tc>
          <w:tcPr>
            <w:tcW w:w="9001" w:type="dxa"/>
            <w:tcBorders>
              <w:top w:val="single" w:color="auto" w:sz="4" w:space="0"/>
              <w:left w:val="single" w:color="auto" w:sz="4" w:space="0"/>
              <w:right w:val="single" w:color="auto" w:sz="4" w:space="0"/>
            </w:tcBorders>
          </w:tcPr>
          <w:p w14:paraId="5C84652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5E2A807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Многообразие организмов.</w:t>
            </w:r>
          </w:p>
          <w:p w14:paraId="1F8FE8A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Половое и бесполое размножение. </w:t>
            </w:r>
          </w:p>
          <w:p w14:paraId="6EDDB6D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Мейоз. Образование половых клеток и оплодотворение. Двойное оплодотворение</w:t>
            </w:r>
          </w:p>
        </w:tc>
        <w:tc>
          <w:tcPr>
            <w:tcW w:w="1411" w:type="dxa"/>
            <w:tcBorders>
              <w:top w:val="single" w:color="auto" w:sz="4" w:space="0"/>
              <w:left w:val="single" w:color="auto" w:sz="4" w:space="0"/>
              <w:right w:val="single" w:color="auto" w:sz="4" w:space="0"/>
            </w:tcBorders>
          </w:tcPr>
          <w:p w14:paraId="4ABD5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5DF93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3DB39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2DB9F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51C72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5F237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ОК 01, ОК 02, ОК 04, ОК07, ПК 1.2, ПК 2.3</w:t>
            </w:r>
          </w:p>
        </w:tc>
      </w:tr>
      <w:tr w14:paraId="27E0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655" w:type="dxa"/>
            <w:vMerge w:val="continue"/>
            <w:tcBorders>
              <w:top w:val="single" w:color="auto" w:sz="4" w:space="0"/>
              <w:left w:val="single" w:color="auto" w:sz="4" w:space="0"/>
              <w:right w:val="single" w:color="auto" w:sz="4" w:space="0"/>
            </w:tcBorders>
          </w:tcPr>
          <w:p w14:paraId="5C23F65D">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6AAF3D5A">
            <w:pPr>
              <w:spacing w:after="0" w:line="240" w:lineRule="auto"/>
              <w:ind w:right="177"/>
              <w:rPr>
                <w:rFonts w:ascii="Times New Roman" w:hAnsi="Times New Roman"/>
                <w:bCs/>
                <w:sz w:val="24"/>
                <w:szCs w:val="24"/>
                <w:lang w:eastAsia="en-US"/>
              </w:rPr>
            </w:pPr>
            <w:r>
              <w:rPr>
                <w:rFonts w:ascii="Times New Roman" w:hAnsi="Times New Roman"/>
                <w:b/>
                <w:sz w:val="24"/>
                <w:szCs w:val="24"/>
              </w:rPr>
              <w:t>Практическое занятие 3.</w:t>
            </w:r>
            <w:r>
              <w:rPr>
                <w:rFonts w:ascii="Times New Roman" w:hAnsi="Times New Roman"/>
                <w:bCs/>
                <w:sz w:val="24"/>
                <w:szCs w:val="24"/>
              </w:rPr>
              <w:t xml:space="preserve"> Составить схему мейоза.</w:t>
            </w:r>
          </w:p>
        </w:tc>
        <w:tc>
          <w:tcPr>
            <w:tcW w:w="1411" w:type="dxa"/>
            <w:tcBorders>
              <w:left w:val="single" w:color="auto" w:sz="4" w:space="0"/>
              <w:right w:val="single" w:color="auto" w:sz="4" w:space="0"/>
            </w:tcBorders>
          </w:tcPr>
          <w:p w14:paraId="5FD19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top w:val="single" w:color="auto" w:sz="4" w:space="0"/>
              <w:left w:val="single" w:color="auto" w:sz="4" w:space="0"/>
              <w:right w:val="single" w:color="auto" w:sz="4" w:space="0"/>
            </w:tcBorders>
          </w:tcPr>
          <w:p w14:paraId="05BFB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eastAsiaTheme="minorHAnsi"/>
                <w:bCs/>
                <w:sz w:val="24"/>
                <w:szCs w:val="24"/>
                <w:lang w:eastAsia="en-US"/>
              </w:rPr>
            </w:pPr>
          </w:p>
        </w:tc>
      </w:tr>
      <w:tr w14:paraId="70094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655" w:type="dxa"/>
            <w:vMerge w:val="continue"/>
            <w:tcBorders>
              <w:left w:val="single" w:color="auto" w:sz="4" w:space="0"/>
              <w:bottom w:val="single" w:color="auto" w:sz="4" w:space="0"/>
              <w:right w:val="single" w:color="auto" w:sz="4" w:space="0"/>
            </w:tcBorders>
            <w:vAlign w:val="center"/>
          </w:tcPr>
          <w:p w14:paraId="78790154">
            <w:pPr>
              <w:spacing w:after="0" w:line="240" w:lineRule="auto"/>
              <w:ind w:right="177"/>
              <w:rPr>
                <w:rFonts w:ascii="Times New Roman" w:hAnsi="Times New Roman"/>
                <w:bCs/>
                <w:color w:val="000000"/>
                <w:sz w:val="24"/>
                <w:szCs w:val="24"/>
              </w:rPr>
            </w:pPr>
          </w:p>
        </w:tc>
        <w:tc>
          <w:tcPr>
            <w:tcW w:w="9001" w:type="dxa"/>
            <w:tcBorders>
              <w:top w:val="single" w:color="auto" w:sz="4" w:space="0"/>
              <w:left w:val="single" w:color="auto" w:sz="4" w:space="0"/>
              <w:bottom w:val="single" w:color="auto" w:sz="4" w:space="0"/>
              <w:right w:val="single" w:color="auto" w:sz="4" w:space="0"/>
            </w:tcBorders>
            <w:vAlign w:val="center"/>
          </w:tcPr>
          <w:p w14:paraId="5534EEFF">
            <w:pPr>
              <w:spacing w:after="0" w:line="240" w:lineRule="auto"/>
              <w:ind w:right="177"/>
              <w:rPr>
                <w:rFonts w:ascii="Times New Roman" w:hAnsi="Times New Roman"/>
                <w:bCs/>
                <w:color w:val="000000" w:themeColor="text1"/>
                <w:sz w:val="24"/>
                <w:szCs w:val="24"/>
                <w14:textFill>
                  <w14:solidFill>
                    <w14:schemeClr w14:val="tx1"/>
                  </w14:solidFill>
                </w14:textFill>
              </w:rPr>
            </w:pPr>
            <w:r>
              <w:rPr>
                <w:rFonts w:ascii="Times New Roman" w:hAnsi="Times New Roman"/>
                <w:b/>
                <w:color w:val="000000"/>
                <w:sz w:val="24"/>
                <w:szCs w:val="24"/>
              </w:rPr>
              <w:t>Профессионально ориентированное содержание.</w:t>
            </w:r>
            <w:r>
              <w:rPr>
                <w:rFonts w:ascii="Times New Roman" w:hAnsi="Times New Roman"/>
                <w:bCs/>
                <w:color w:val="000000"/>
                <w:sz w:val="24"/>
                <w:szCs w:val="24"/>
              </w:rPr>
              <w:t xml:space="preserve">  </w:t>
            </w:r>
          </w:p>
          <w:p w14:paraId="6AC193A9">
            <w:pPr>
              <w:spacing w:after="0" w:line="240" w:lineRule="auto"/>
              <w:ind w:right="177"/>
              <w:rPr>
                <w:rFonts w:ascii="Times New Roman" w:hAnsi="Times New Roman"/>
                <w:bCs/>
                <w:color w:val="000000" w:themeColor="text1"/>
                <w:sz w:val="24"/>
                <w:szCs w:val="24"/>
                <w:lang w:eastAsia="en-US"/>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w:t>
            </w:r>
          </w:p>
        </w:tc>
        <w:tc>
          <w:tcPr>
            <w:tcW w:w="1411" w:type="dxa"/>
            <w:tcBorders>
              <w:left w:val="single" w:color="auto" w:sz="4" w:space="0"/>
              <w:bottom w:val="single" w:color="auto" w:sz="4" w:space="0"/>
              <w:right w:val="single" w:color="auto" w:sz="4" w:space="0"/>
            </w:tcBorders>
          </w:tcPr>
          <w:p w14:paraId="1F4AB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bottom w:val="single" w:color="auto" w:sz="4" w:space="0"/>
              <w:right w:val="single" w:color="auto" w:sz="4" w:space="0"/>
            </w:tcBorders>
          </w:tcPr>
          <w:p w14:paraId="0F7E0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3237A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655" w:type="dxa"/>
            <w:vMerge w:val="restart"/>
            <w:tcBorders>
              <w:top w:val="single" w:color="auto" w:sz="4" w:space="0"/>
              <w:left w:val="single" w:color="auto" w:sz="4" w:space="0"/>
              <w:right w:val="single" w:color="auto" w:sz="4" w:space="0"/>
            </w:tcBorders>
          </w:tcPr>
          <w:p w14:paraId="30423F3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2.2. Эмбриональное развитие животных.</w:t>
            </w:r>
          </w:p>
        </w:tc>
        <w:tc>
          <w:tcPr>
            <w:tcW w:w="9001" w:type="dxa"/>
            <w:tcBorders>
              <w:top w:val="single" w:color="auto" w:sz="4" w:space="0"/>
              <w:left w:val="single" w:color="auto" w:sz="4" w:space="0"/>
              <w:bottom w:val="single" w:color="auto" w:sz="4" w:space="0"/>
              <w:right w:val="single" w:color="auto" w:sz="4" w:space="0"/>
            </w:tcBorders>
          </w:tcPr>
          <w:p w14:paraId="78810B8E">
            <w:pPr>
              <w:spacing w:after="0" w:line="240" w:lineRule="auto"/>
              <w:ind w:right="177"/>
              <w:rPr>
                <w:rFonts w:ascii="Times New Roman" w:hAnsi="Times New Roman"/>
                <w:bCs/>
                <w:sz w:val="24"/>
                <w:szCs w:val="24"/>
                <w:lang w:val="en-US" w:eastAsia="en-US"/>
              </w:rPr>
            </w:pPr>
            <w:r>
              <w:rPr>
                <w:rFonts w:ascii="Times New Roman" w:hAnsi="Times New Roman"/>
                <w:bCs/>
                <w:sz w:val="24"/>
                <w:szCs w:val="24"/>
                <w:lang w:eastAsia="en-US"/>
              </w:rPr>
              <w:t>Содержание учебного материала</w:t>
            </w:r>
            <w:r>
              <w:rPr>
                <w:rFonts w:ascii="Times New Roman" w:hAnsi="Times New Roman"/>
                <w:bCs/>
                <w:sz w:val="24"/>
                <w:szCs w:val="24"/>
                <w:lang w:val="en-US" w:eastAsia="en-US"/>
              </w:rPr>
              <w:t>.</w:t>
            </w:r>
          </w:p>
          <w:p w14:paraId="09A54538">
            <w:pPr>
              <w:numPr>
                <w:ilvl w:val="0"/>
                <w:numId w:val="2"/>
              </w:numPr>
              <w:spacing w:after="0" w:line="240" w:lineRule="auto"/>
              <w:ind w:left="0" w:right="177" w:firstLine="0"/>
              <w:rPr>
                <w:rFonts w:ascii="Times New Roman" w:hAnsi="Times New Roman"/>
                <w:bCs/>
                <w:sz w:val="24"/>
                <w:szCs w:val="24"/>
                <w:lang w:eastAsia="en-US"/>
              </w:rPr>
            </w:pPr>
            <w:r>
              <w:rPr>
                <w:rFonts w:ascii="Times New Roman" w:hAnsi="Times New Roman"/>
                <w:bCs/>
                <w:sz w:val="24"/>
                <w:szCs w:val="24"/>
                <w:lang w:eastAsia="en-US"/>
              </w:rPr>
              <w:t>Индивидуальное развитие организма. Стадии эмбрионального периода.</w:t>
            </w:r>
          </w:p>
          <w:p w14:paraId="245D27EC">
            <w:pPr>
              <w:numPr>
                <w:ilvl w:val="0"/>
                <w:numId w:val="2"/>
              </w:numPr>
              <w:spacing w:after="0" w:line="240" w:lineRule="auto"/>
              <w:ind w:left="0" w:right="177" w:firstLine="0"/>
              <w:rPr>
                <w:rFonts w:ascii="Times New Roman" w:hAnsi="Times New Roman"/>
                <w:bCs/>
                <w:sz w:val="24"/>
                <w:szCs w:val="24"/>
                <w:lang w:eastAsia="en-US"/>
              </w:rPr>
            </w:pPr>
            <w:r>
              <w:rPr>
                <w:rFonts w:ascii="Times New Roman" w:hAnsi="Times New Roman"/>
                <w:bCs/>
                <w:sz w:val="24"/>
                <w:szCs w:val="24"/>
                <w:lang w:eastAsia="en-US"/>
              </w:rPr>
              <w:t>Зародышевые листки. Органогенез.</w:t>
            </w:r>
          </w:p>
          <w:p w14:paraId="24D15384">
            <w:pPr>
              <w:numPr>
                <w:ilvl w:val="0"/>
                <w:numId w:val="2"/>
              </w:numPr>
              <w:spacing w:after="0" w:line="240" w:lineRule="auto"/>
              <w:ind w:left="0" w:right="177" w:firstLine="0"/>
              <w:rPr>
                <w:rFonts w:ascii="Times New Roman" w:hAnsi="Times New Roman"/>
                <w:bCs/>
                <w:sz w:val="24"/>
                <w:szCs w:val="24"/>
                <w:lang w:eastAsia="en-US"/>
              </w:rPr>
            </w:pPr>
            <w:r>
              <w:rPr>
                <w:rFonts w:ascii="Times New Roman" w:hAnsi="Times New Roman"/>
                <w:bCs/>
                <w:sz w:val="24"/>
                <w:szCs w:val="24"/>
                <w:lang w:eastAsia="en-US"/>
              </w:rPr>
              <w:t>Влияние на развитие организма условий внешней среды.</w:t>
            </w:r>
          </w:p>
        </w:tc>
        <w:tc>
          <w:tcPr>
            <w:tcW w:w="1411" w:type="dxa"/>
            <w:tcBorders>
              <w:top w:val="single" w:color="auto" w:sz="4" w:space="0"/>
              <w:left w:val="single" w:color="auto" w:sz="4" w:space="0"/>
              <w:bottom w:val="single" w:color="auto" w:sz="4" w:space="0"/>
              <w:right w:val="single" w:color="auto" w:sz="4" w:space="0"/>
            </w:tcBorders>
          </w:tcPr>
          <w:p w14:paraId="0D7DA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2</w:t>
            </w:r>
          </w:p>
          <w:p w14:paraId="29655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p w14:paraId="2F850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1D85D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ОК 01, ОК 02, ОК 04, ОК07, ПК 1.2, ПК 2.3</w:t>
            </w:r>
          </w:p>
        </w:tc>
      </w:tr>
      <w:tr w14:paraId="0C0D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655" w:type="dxa"/>
            <w:vMerge w:val="continue"/>
            <w:tcBorders>
              <w:left w:val="single" w:color="auto" w:sz="4" w:space="0"/>
              <w:right w:val="single" w:color="auto" w:sz="4" w:space="0"/>
            </w:tcBorders>
          </w:tcPr>
          <w:p w14:paraId="1B71398F">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61B9DAEB">
            <w:pPr>
              <w:spacing w:after="0" w:line="240" w:lineRule="auto"/>
              <w:ind w:right="177"/>
              <w:rPr>
                <w:rFonts w:ascii="Times New Roman" w:hAnsi="Times New Roman"/>
                <w:bCs/>
                <w:sz w:val="24"/>
                <w:szCs w:val="24"/>
                <w:lang w:eastAsia="en-US"/>
              </w:rPr>
            </w:pPr>
            <w:r>
              <w:rPr>
                <w:rFonts w:ascii="Times New Roman" w:hAnsi="Times New Roman"/>
                <w:b/>
                <w:sz w:val="24"/>
                <w:szCs w:val="24"/>
              </w:rPr>
              <w:t>Практическое занятие 4.</w:t>
            </w:r>
            <w:r>
              <w:rPr>
                <w:rFonts w:ascii="Times New Roman" w:hAnsi="Times New Roman"/>
                <w:bCs/>
                <w:sz w:val="24"/>
                <w:szCs w:val="24"/>
              </w:rPr>
              <w:t xml:space="preserve"> Зарисовка и характеристика стадий эмбрионального периода: бластула, гаструла, нейрула.</w:t>
            </w:r>
          </w:p>
        </w:tc>
        <w:tc>
          <w:tcPr>
            <w:tcW w:w="1411" w:type="dxa"/>
            <w:tcBorders>
              <w:top w:val="single" w:color="auto" w:sz="4" w:space="0"/>
              <w:left w:val="single" w:color="auto" w:sz="4" w:space="0"/>
              <w:right w:val="single" w:color="auto" w:sz="4" w:space="0"/>
            </w:tcBorders>
          </w:tcPr>
          <w:p w14:paraId="3210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38E03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78B8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655" w:type="dxa"/>
            <w:vMerge w:val="continue"/>
            <w:tcBorders>
              <w:left w:val="single" w:color="auto" w:sz="4" w:space="0"/>
              <w:bottom w:val="single" w:color="auto" w:sz="4" w:space="0"/>
              <w:right w:val="single" w:color="auto" w:sz="4" w:space="0"/>
            </w:tcBorders>
          </w:tcPr>
          <w:p w14:paraId="7824B2D3">
            <w:pPr>
              <w:spacing w:after="0" w:line="240" w:lineRule="auto"/>
              <w:ind w:right="177"/>
              <w:rPr>
                <w:rFonts w:ascii="Times New Roman" w:hAnsi="Times New Roman"/>
                <w:bCs/>
                <w:sz w:val="24"/>
                <w:szCs w:val="24"/>
              </w:rPr>
            </w:pPr>
          </w:p>
        </w:tc>
        <w:tc>
          <w:tcPr>
            <w:tcW w:w="9001" w:type="dxa"/>
            <w:tcBorders>
              <w:left w:val="single" w:color="auto" w:sz="4" w:space="0"/>
              <w:bottom w:val="single" w:color="auto" w:sz="4" w:space="0"/>
              <w:right w:val="single" w:color="auto" w:sz="4" w:space="0"/>
            </w:tcBorders>
          </w:tcPr>
          <w:p w14:paraId="32ED324D">
            <w:pPr>
              <w:spacing w:after="0" w:line="240" w:lineRule="auto"/>
              <w:ind w:right="177"/>
              <w:rPr>
                <w:rFonts w:ascii="Times New Roman" w:hAnsi="Times New Roman"/>
                <w:b/>
                <w:color w:val="000000"/>
                <w:sz w:val="24"/>
                <w:szCs w:val="24"/>
              </w:rPr>
            </w:pPr>
            <w:r>
              <w:rPr>
                <w:rFonts w:ascii="Times New Roman" w:hAnsi="Times New Roman"/>
                <w:b/>
                <w:color w:val="000000"/>
                <w:sz w:val="24"/>
                <w:szCs w:val="24"/>
              </w:rPr>
              <w:t>Профессионально ориентированное содержание.</w:t>
            </w:r>
          </w:p>
          <w:p w14:paraId="50AF924F">
            <w:pPr>
              <w:spacing w:after="0" w:line="240" w:lineRule="auto"/>
              <w:ind w:right="177"/>
              <w:rPr>
                <w:rFonts w:ascii="Times New Roman" w:hAnsi="Times New Roman"/>
                <w:bCs/>
                <w:sz w:val="24"/>
                <w:szCs w:val="24"/>
              </w:rPr>
            </w:pPr>
            <w:r>
              <w:rPr>
                <w:rFonts w:ascii="Times New Roman" w:hAnsi="Times New Roman"/>
                <w:bCs/>
                <w:sz w:val="24"/>
                <w:szCs w:val="24"/>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tc>
        <w:tc>
          <w:tcPr>
            <w:tcW w:w="1411" w:type="dxa"/>
            <w:tcBorders>
              <w:top w:val="single" w:color="auto" w:sz="4" w:space="0"/>
              <w:left w:val="single" w:color="auto" w:sz="4" w:space="0"/>
              <w:right w:val="single" w:color="auto" w:sz="4" w:space="0"/>
            </w:tcBorders>
          </w:tcPr>
          <w:p w14:paraId="7A8CA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020E4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26B23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655" w:type="dxa"/>
            <w:vMerge w:val="restart"/>
            <w:tcBorders>
              <w:top w:val="single" w:color="auto" w:sz="4" w:space="0"/>
              <w:left w:val="single" w:color="auto" w:sz="4" w:space="0"/>
              <w:right w:val="single" w:color="auto" w:sz="4" w:space="0"/>
            </w:tcBorders>
          </w:tcPr>
          <w:p w14:paraId="516B1F86">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2.3. Постэмбриональное развитие.</w:t>
            </w:r>
          </w:p>
          <w:p w14:paraId="15A52DED">
            <w:pPr>
              <w:spacing w:after="0" w:line="240" w:lineRule="auto"/>
              <w:ind w:right="177"/>
              <w:rPr>
                <w:rFonts w:ascii="Times New Roman" w:hAnsi="Times New Roman"/>
                <w:bCs/>
                <w:sz w:val="24"/>
                <w:szCs w:val="24"/>
                <w:lang w:eastAsia="en-US"/>
              </w:rPr>
            </w:pPr>
          </w:p>
          <w:p w14:paraId="7CDF9331">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281EC48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Постэмбриональный период развития. Прямое и непрямое развитие. Вредное влияние алкоголя и курения на развитие организма человека Биогенетический закон.</w:t>
            </w:r>
          </w:p>
        </w:tc>
        <w:tc>
          <w:tcPr>
            <w:tcW w:w="1411" w:type="dxa"/>
            <w:tcBorders>
              <w:top w:val="single" w:color="auto" w:sz="4" w:space="0"/>
              <w:left w:val="single" w:color="auto" w:sz="4" w:space="0"/>
              <w:right w:val="single" w:color="auto" w:sz="4" w:space="0"/>
            </w:tcBorders>
          </w:tcPr>
          <w:p w14:paraId="3F67118A">
            <w:pPr>
              <w:spacing w:after="0" w:line="240" w:lineRule="auto"/>
              <w:ind w:right="177"/>
              <w:jc w:val="center"/>
              <w:rPr>
                <w:rFonts w:ascii="Times New Roman" w:hAnsi="Times New Roman"/>
                <w:bCs/>
                <w:sz w:val="24"/>
                <w:szCs w:val="24"/>
              </w:rPr>
            </w:pPr>
            <w:r>
              <w:rPr>
                <w:rFonts w:ascii="Times New Roman" w:hAnsi="Times New Roman"/>
                <w:bCs/>
                <w:sz w:val="24"/>
                <w:szCs w:val="24"/>
              </w:rPr>
              <w:t>2</w:t>
            </w:r>
          </w:p>
        </w:tc>
        <w:tc>
          <w:tcPr>
            <w:tcW w:w="1788" w:type="dxa"/>
            <w:tcBorders>
              <w:top w:val="single" w:color="auto" w:sz="4" w:space="0"/>
              <w:left w:val="single" w:color="auto" w:sz="4" w:space="0"/>
              <w:right w:val="single" w:color="auto" w:sz="4" w:space="0"/>
            </w:tcBorders>
          </w:tcPr>
          <w:p w14:paraId="7018B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p w14:paraId="00285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62231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2655" w:type="dxa"/>
            <w:vMerge w:val="continue"/>
            <w:tcBorders>
              <w:left w:val="single" w:color="auto" w:sz="4" w:space="0"/>
              <w:right w:val="single" w:color="auto" w:sz="4" w:space="0"/>
            </w:tcBorders>
          </w:tcPr>
          <w:p w14:paraId="1DF89340">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6435C5F4">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7DF81B52">
            <w:pPr>
              <w:spacing w:after="0" w:line="240" w:lineRule="auto"/>
              <w:ind w:right="177"/>
              <w:rPr>
                <w:rFonts w:ascii="Times New Roman" w:hAnsi="Times New Roman"/>
                <w:bCs/>
                <w:sz w:val="24"/>
                <w:szCs w:val="24"/>
              </w:rPr>
            </w:pPr>
            <w:r>
              <w:rPr>
                <w:rFonts w:ascii="Times New Roman" w:hAnsi="Times New Roman"/>
                <w:bCs/>
                <w:sz w:val="24"/>
                <w:szCs w:val="24"/>
              </w:rPr>
              <w:t>Определять главное отличие прямого и непрямого постэмбрионального развития.</w:t>
            </w:r>
          </w:p>
          <w:p w14:paraId="323D1865">
            <w:pPr>
              <w:spacing w:after="0" w:line="240" w:lineRule="auto"/>
              <w:ind w:right="177"/>
              <w:rPr>
                <w:rFonts w:ascii="Times New Roman" w:hAnsi="Times New Roman"/>
                <w:bCs/>
                <w:sz w:val="24"/>
                <w:szCs w:val="24"/>
              </w:rPr>
            </w:pPr>
            <w:r>
              <w:rPr>
                <w:rFonts w:ascii="Times New Roman" w:hAnsi="Times New Roman"/>
                <w:bCs/>
                <w:sz w:val="24"/>
                <w:szCs w:val="24"/>
              </w:rPr>
              <w:t>Отряды насекомых с непрямым развитием. Стадии непрямого развития: личинка, куколка, имаго.</w:t>
            </w:r>
          </w:p>
        </w:tc>
        <w:tc>
          <w:tcPr>
            <w:tcW w:w="1411" w:type="dxa"/>
            <w:tcBorders>
              <w:top w:val="single" w:color="auto" w:sz="4" w:space="0"/>
              <w:left w:val="single" w:color="auto" w:sz="4" w:space="0"/>
              <w:right w:val="single" w:color="auto" w:sz="4" w:space="0"/>
            </w:tcBorders>
          </w:tcPr>
          <w:p w14:paraId="6CDD9B0D">
            <w:pPr>
              <w:spacing w:after="0" w:line="240" w:lineRule="auto"/>
              <w:ind w:right="177"/>
              <w:jc w:val="center"/>
              <w:rPr>
                <w:rFonts w:ascii="Times New Roman" w:hAnsi="Times New Roman"/>
                <w:bCs/>
                <w:sz w:val="24"/>
                <w:szCs w:val="24"/>
              </w:rPr>
            </w:pPr>
          </w:p>
        </w:tc>
        <w:tc>
          <w:tcPr>
            <w:tcW w:w="1788" w:type="dxa"/>
            <w:vMerge w:val="restart"/>
            <w:tcBorders>
              <w:top w:val="single" w:color="auto" w:sz="4" w:space="0"/>
              <w:left w:val="single" w:color="auto" w:sz="4" w:space="0"/>
              <w:right w:val="single" w:color="auto" w:sz="4" w:space="0"/>
            </w:tcBorders>
          </w:tcPr>
          <w:p w14:paraId="0C924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ОК 01, ОК 02, ОК 04, ОК07, ПК 1.2, ПК 2.3</w:t>
            </w:r>
          </w:p>
        </w:tc>
      </w:tr>
      <w:tr w14:paraId="4F28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2655" w:type="dxa"/>
            <w:vMerge w:val="continue"/>
            <w:tcBorders>
              <w:left w:val="single" w:color="auto" w:sz="4" w:space="0"/>
              <w:bottom w:val="single" w:color="auto" w:sz="4" w:space="0"/>
              <w:right w:val="single" w:color="auto" w:sz="4" w:space="0"/>
            </w:tcBorders>
          </w:tcPr>
          <w:p w14:paraId="764F3D0E">
            <w:pPr>
              <w:spacing w:after="0" w:line="240" w:lineRule="auto"/>
              <w:ind w:right="177"/>
              <w:rPr>
                <w:rFonts w:ascii="Times New Roman" w:hAnsi="Times New Roman"/>
                <w:bCs/>
                <w:color w:val="000000"/>
                <w:sz w:val="24"/>
                <w:szCs w:val="24"/>
              </w:rPr>
            </w:pPr>
          </w:p>
        </w:tc>
        <w:tc>
          <w:tcPr>
            <w:tcW w:w="9001" w:type="dxa"/>
            <w:tcBorders>
              <w:top w:val="single" w:color="auto" w:sz="4" w:space="0"/>
              <w:left w:val="single" w:color="auto" w:sz="4" w:space="0"/>
              <w:bottom w:val="single" w:color="auto" w:sz="4" w:space="0"/>
              <w:right w:val="single" w:color="auto" w:sz="4" w:space="0"/>
            </w:tcBorders>
          </w:tcPr>
          <w:p w14:paraId="58E6340D">
            <w:pPr>
              <w:spacing w:after="0" w:line="240" w:lineRule="auto"/>
              <w:ind w:right="177"/>
              <w:rPr>
                <w:rFonts w:ascii="Times New Roman" w:hAnsi="Times New Roman"/>
                <w:b/>
                <w:color w:val="000000"/>
                <w:sz w:val="24"/>
                <w:szCs w:val="24"/>
              </w:rPr>
            </w:pPr>
            <w:r>
              <w:rPr>
                <w:rFonts w:ascii="Times New Roman" w:hAnsi="Times New Roman"/>
                <w:b/>
                <w:sz w:val="24"/>
                <w:szCs w:val="24"/>
                <w:lang w:eastAsia="en-US"/>
              </w:rPr>
              <w:t xml:space="preserve">Профессионально </w:t>
            </w:r>
            <w:r>
              <w:rPr>
                <w:rFonts w:ascii="Times New Roman" w:hAnsi="Times New Roman"/>
                <w:b/>
                <w:color w:val="000000"/>
                <w:sz w:val="24"/>
                <w:szCs w:val="24"/>
              </w:rPr>
              <w:t>ориентированное содержание.</w:t>
            </w:r>
          </w:p>
          <w:p w14:paraId="1267BB34">
            <w:pPr>
              <w:spacing w:after="0" w:line="240" w:lineRule="auto"/>
              <w:ind w:right="177"/>
              <w:rPr>
                <w:rFonts w:ascii="Times New Roman" w:hAnsi="Times New Roman"/>
                <w:bCs/>
                <w:color w:val="000000"/>
                <w:sz w:val="24"/>
                <w:szCs w:val="24"/>
              </w:rPr>
            </w:pPr>
            <w:r>
              <w:rPr>
                <w:rFonts w:ascii="Times New Roman" w:hAnsi="Times New Roman"/>
                <w:bCs/>
                <w:sz w:val="24"/>
                <w:szCs w:val="24"/>
              </w:rPr>
              <w:t>Рост и развитие животных. Постэмбриональный период. Прямое и непрямое развитие. Развитие с 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Геронтология</w:t>
            </w:r>
          </w:p>
        </w:tc>
        <w:tc>
          <w:tcPr>
            <w:tcW w:w="1411" w:type="dxa"/>
            <w:tcBorders>
              <w:top w:val="single" w:color="auto" w:sz="4" w:space="0"/>
              <w:left w:val="single" w:color="auto" w:sz="4" w:space="0"/>
              <w:right w:val="single" w:color="auto" w:sz="4" w:space="0"/>
            </w:tcBorders>
          </w:tcPr>
          <w:p w14:paraId="3085839F">
            <w:pPr>
              <w:spacing w:after="0" w:line="240" w:lineRule="auto"/>
              <w:ind w:right="177"/>
              <w:jc w:val="center"/>
              <w:rPr>
                <w:rFonts w:ascii="Times New Roman" w:hAnsi="Times New Roman"/>
                <w:bCs/>
                <w:sz w:val="24"/>
                <w:szCs w:val="24"/>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0D1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53D1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655" w:type="dxa"/>
            <w:tcBorders>
              <w:top w:val="single" w:color="auto" w:sz="4" w:space="0"/>
              <w:left w:val="single" w:color="auto" w:sz="4" w:space="0"/>
              <w:bottom w:val="single" w:color="auto" w:sz="4" w:space="0"/>
              <w:right w:val="single" w:color="auto" w:sz="4" w:space="0"/>
            </w:tcBorders>
          </w:tcPr>
          <w:p w14:paraId="663CDAA8">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lang w:eastAsia="en-US"/>
              </w:rPr>
              <w:t xml:space="preserve">Раздел 3. </w:t>
            </w:r>
          </w:p>
        </w:tc>
        <w:tc>
          <w:tcPr>
            <w:tcW w:w="9001" w:type="dxa"/>
            <w:tcBorders>
              <w:top w:val="single" w:color="auto" w:sz="4" w:space="0"/>
              <w:left w:val="single" w:color="auto" w:sz="4" w:space="0"/>
              <w:bottom w:val="single" w:color="auto" w:sz="4" w:space="0"/>
              <w:right w:val="single" w:color="auto" w:sz="4" w:space="0"/>
            </w:tcBorders>
          </w:tcPr>
          <w:p w14:paraId="479D4708">
            <w:pPr>
              <w:spacing w:after="0" w:line="240" w:lineRule="auto"/>
              <w:ind w:right="177"/>
              <w:rPr>
                <w:rFonts w:ascii="Times New Roman" w:hAnsi="Times New Roman" w:eastAsiaTheme="minorHAnsi"/>
                <w:bCs/>
                <w:sz w:val="24"/>
                <w:szCs w:val="24"/>
                <w:lang w:eastAsia="en-US"/>
              </w:rPr>
            </w:pPr>
            <w:r>
              <w:rPr>
                <w:rFonts w:ascii="Times New Roman" w:hAnsi="Times New Roman"/>
                <w:bCs/>
                <w:sz w:val="24"/>
                <w:szCs w:val="24"/>
                <w:lang w:eastAsia="en-US"/>
              </w:rPr>
              <w:t>Эволюционное учение.</w:t>
            </w:r>
          </w:p>
        </w:tc>
        <w:tc>
          <w:tcPr>
            <w:tcW w:w="1411" w:type="dxa"/>
            <w:tcBorders>
              <w:top w:val="single" w:color="auto" w:sz="4" w:space="0"/>
              <w:left w:val="single" w:color="auto" w:sz="4" w:space="0"/>
              <w:bottom w:val="single" w:color="auto" w:sz="4" w:space="0"/>
              <w:right w:val="single" w:color="auto" w:sz="4" w:space="0"/>
            </w:tcBorders>
          </w:tcPr>
          <w:p w14:paraId="77BADC3D">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20</w:t>
            </w:r>
          </w:p>
        </w:tc>
        <w:tc>
          <w:tcPr>
            <w:tcW w:w="1788" w:type="dxa"/>
            <w:tcBorders>
              <w:top w:val="single" w:color="auto" w:sz="4" w:space="0"/>
              <w:left w:val="single" w:color="auto" w:sz="4" w:space="0"/>
              <w:bottom w:val="single" w:color="auto" w:sz="4" w:space="0"/>
              <w:right w:val="single" w:color="auto" w:sz="4" w:space="0"/>
            </w:tcBorders>
          </w:tcPr>
          <w:p w14:paraId="56A00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 xml:space="preserve"> </w:t>
            </w:r>
          </w:p>
        </w:tc>
      </w:tr>
      <w:tr w14:paraId="563D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2655" w:type="dxa"/>
            <w:vMerge w:val="restart"/>
            <w:tcBorders>
              <w:top w:val="single" w:color="auto" w:sz="4" w:space="0"/>
              <w:left w:val="single" w:color="auto" w:sz="4" w:space="0"/>
              <w:right w:val="single" w:color="auto" w:sz="4" w:space="0"/>
            </w:tcBorders>
          </w:tcPr>
          <w:p w14:paraId="31B6363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3.1. </w:t>
            </w:r>
          </w:p>
          <w:p w14:paraId="364B988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Теория эволюции</w:t>
            </w:r>
          </w:p>
        </w:tc>
        <w:tc>
          <w:tcPr>
            <w:tcW w:w="9001" w:type="dxa"/>
            <w:tcBorders>
              <w:top w:val="single" w:color="auto" w:sz="4" w:space="0"/>
              <w:left w:val="single" w:color="auto" w:sz="4" w:space="0"/>
              <w:right w:val="single" w:color="auto" w:sz="4" w:space="0"/>
            </w:tcBorders>
          </w:tcPr>
          <w:p w14:paraId="0D2843A0">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Содержание учебного материала. </w:t>
            </w:r>
          </w:p>
          <w:p w14:paraId="5CB701E7">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Учение об эволюции органического мира. История развития представлений об эволюции жизни на Земле. Основные положения теории </w:t>
            </w:r>
          </w:p>
          <w:p w14:paraId="73D0DE4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Чарльза Дарвина. Борьба за существование. Виды борьбы за существование. Естественный отбор. Формы естественного отбора. Приспособленность – результат естественного отбора. Относительный характер приспособленности. Изучение приспособленности к среде обитания </w:t>
            </w:r>
          </w:p>
        </w:tc>
        <w:tc>
          <w:tcPr>
            <w:tcW w:w="1411" w:type="dxa"/>
            <w:tcBorders>
              <w:top w:val="single" w:color="auto" w:sz="4" w:space="0"/>
              <w:left w:val="single" w:color="auto" w:sz="4" w:space="0"/>
              <w:right w:val="single" w:color="auto" w:sz="4" w:space="0"/>
            </w:tcBorders>
          </w:tcPr>
          <w:p w14:paraId="2EEBF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tcBorders>
              <w:top w:val="single" w:color="auto" w:sz="4" w:space="0"/>
              <w:left w:val="single" w:color="auto" w:sz="4" w:space="0"/>
              <w:right w:val="single" w:color="auto" w:sz="4" w:space="0"/>
            </w:tcBorders>
          </w:tcPr>
          <w:p w14:paraId="2D8B5B62">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 xml:space="preserve">ОК 01, ОК 02, ОК 04, ОК07, </w:t>
            </w:r>
          </w:p>
        </w:tc>
      </w:tr>
      <w:tr w14:paraId="2344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4" w:hRule="atLeast"/>
        </w:trPr>
        <w:tc>
          <w:tcPr>
            <w:tcW w:w="2655" w:type="dxa"/>
            <w:vMerge w:val="continue"/>
            <w:tcBorders>
              <w:left w:val="single" w:color="auto" w:sz="4" w:space="0"/>
              <w:bottom w:val="single" w:color="auto" w:sz="4" w:space="0"/>
              <w:right w:val="single" w:color="auto" w:sz="4" w:space="0"/>
            </w:tcBorders>
            <w:vAlign w:val="center"/>
          </w:tcPr>
          <w:p w14:paraId="14BD50D6">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3DD2E5ED">
            <w:pPr>
              <w:widowControl w:val="0"/>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5ECB9A2D">
            <w:pPr>
              <w:widowControl w:val="0"/>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 xml:space="preserve">Доклады: «Предпосылки эволюционной теории Чарльза Дарвина». «Учение Жана-Батиста Ламарка».  «Классификация органического мира Карла Линнея, предложение концепции биологического вида». «Теория непрерывного формирования земной коры Чарльза Лайеля и возможность определения возраста палеонтологических находок». «Социологические исследования Томаса Мальтуса».  </w:t>
            </w:r>
          </w:p>
          <w:p w14:paraId="43E68B76">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t xml:space="preserve">Перечисление основных положений теории Ч. Дарвина. Внутривидовая и межвидовая борьба за существование. Борьба с неблагоприятными условиями среды. Движущий, стабилизирующий, дизруптивный и половой отбор. </w:t>
            </w:r>
          </w:p>
        </w:tc>
        <w:tc>
          <w:tcPr>
            <w:tcW w:w="1411" w:type="dxa"/>
            <w:tcBorders>
              <w:top w:val="single" w:color="auto" w:sz="4" w:space="0"/>
              <w:left w:val="single" w:color="auto" w:sz="4" w:space="0"/>
              <w:right w:val="single" w:color="auto" w:sz="4" w:space="0"/>
            </w:tcBorders>
          </w:tcPr>
          <w:p w14:paraId="7E81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tcBorders>
              <w:top w:val="single" w:color="auto" w:sz="4" w:space="0"/>
              <w:left w:val="single" w:color="auto" w:sz="4" w:space="0"/>
              <w:right w:val="single" w:color="auto" w:sz="4" w:space="0"/>
            </w:tcBorders>
          </w:tcPr>
          <w:p w14:paraId="365984B4">
            <w:pPr>
              <w:spacing w:after="0" w:line="240" w:lineRule="auto"/>
              <w:ind w:right="177"/>
              <w:rPr>
                <w:rFonts w:ascii="Times New Roman" w:hAnsi="Times New Roman"/>
                <w:bCs/>
                <w:sz w:val="24"/>
                <w:szCs w:val="24"/>
              </w:rPr>
            </w:pPr>
          </w:p>
        </w:tc>
      </w:tr>
      <w:tr w14:paraId="143B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2655" w:type="dxa"/>
            <w:vMerge w:val="restart"/>
            <w:tcBorders>
              <w:top w:val="single" w:color="auto" w:sz="4" w:space="0"/>
              <w:left w:val="single" w:color="auto" w:sz="4" w:space="0"/>
              <w:right w:val="single" w:color="auto" w:sz="4" w:space="0"/>
            </w:tcBorders>
          </w:tcPr>
          <w:p w14:paraId="1FD87CE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3.2. Микроэволюция</w:t>
            </w:r>
          </w:p>
          <w:p w14:paraId="4F3C68A2">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 </w:t>
            </w:r>
          </w:p>
        </w:tc>
        <w:tc>
          <w:tcPr>
            <w:tcW w:w="9001" w:type="dxa"/>
            <w:tcBorders>
              <w:top w:val="single" w:color="auto" w:sz="4" w:space="0"/>
              <w:left w:val="single" w:color="auto" w:sz="4" w:space="0"/>
              <w:right w:val="single" w:color="auto" w:sz="4" w:space="0"/>
            </w:tcBorders>
          </w:tcPr>
          <w:p w14:paraId="5B86E9F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61CA7DC6">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Вид – элементарная единица эволюции. Критерии вида. Популяции форма существования вида. Критерии популяции. Понятие о микро- и макроэволюции. Понятия: элементарный эволюционный материал, элементарная эволюционная единица и элементарное эволюционное явление. Генетические процессы в популяциях. Эволюционная роль мутаций.</w:t>
            </w:r>
          </w:p>
        </w:tc>
        <w:tc>
          <w:tcPr>
            <w:tcW w:w="1411" w:type="dxa"/>
            <w:tcBorders>
              <w:top w:val="single" w:color="auto" w:sz="4" w:space="0"/>
              <w:left w:val="single" w:color="auto" w:sz="4" w:space="0"/>
              <w:right w:val="single" w:color="auto" w:sz="4" w:space="0"/>
            </w:tcBorders>
          </w:tcPr>
          <w:p w14:paraId="3047F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4</w:t>
            </w:r>
          </w:p>
          <w:p w14:paraId="538E6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1865CB7A">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4A7D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2655" w:type="dxa"/>
            <w:vMerge w:val="continue"/>
            <w:tcBorders>
              <w:top w:val="single" w:color="auto" w:sz="4" w:space="0"/>
              <w:left w:val="single" w:color="auto" w:sz="4" w:space="0"/>
              <w:right w:val="single" w:color="auto" w:sz="4" w:space="0"/>
            </w:tcBorders>
          </w:tcPr>
          <w:p w14:paraId="55655428">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2B5A5E9F">
            <w:pPr>
              <w:spacing w:after="0" w:line="240" w:lineRule="auto"/>
              <w:ind w:right="177"/>
              <w:rPr>
                <w:rFonts w:ascii="Times New Roman" w:hAnsi="Times New Roman"/>
                <w:bCs/>
                <w:sz w:val="24"/>
                <w:szCs w:val="24"/>
              </w:rPr>
            </w:pPr>
            <w:r>
              <w:rPr>
                <w:rFonts w:ascii="Times New Roman" w:hAnsi="Times New Roman"/>
                <w:b/>
                <w:sz w:val="24"/>
                <w:szCs w:val="24"/>
                <w:lang w:eastAsia="en-US"/>
              </w:rPr>
              <w:t>Практическое занятие 5.</w:t>
            </w:r>
            <w:r>
              <w:rPr>
                <w:rFonts w:ascii="Times New Roman" w:hAnsi="Times New Roman"/>
                <w:bCs/>
                <w:sz w:val="24"/>
                <w:szCs w:val="24"/>
                <w:lang w:eastAsia="en-US"/>
              </w:rPr>
              <w:t xml:space="preserve"> </w:t>
            </w:r>
            <w:r>
              <w:rPr>
                <w:rFonts w:ascii="Times New Roman" w:hAnsi="Times New Roman"/>
                <w:bCs/>
                <w:sz w:val="24"/>
                <w:szCs w:val="24"/>
              </w:rPr>
              <w:t xml:space="preserve">Решение задач на закон Харди-Вайнберга. Генетическое равновесие популяций. </w:t>
            </w:r>
          </w:p>
          <w:p w14:paraId="44ECB64E">
            <w:pPr>
              <w:spacing w:after="0" w:line="240" w:lineRule="auto"/>
              <w:ind w:right="177"/>
              <w:rPr>
                <w:rFonts w:ascii="Times New Roman" w:hAnsi="Times New Roman"/>
                <w:bCs/>
                <w:sz w:val="24"/>
                <w:szCs w:val="24"/>
                <w:lang w:eastAsia="en-US"/>
              </w:rPr>
            </w:pPr>
            <w:r>
              <w:rPr>
                <w:rFonts w:ascii="Times New Roman" w:hAnsi="Times New Roman"/>
                <w:bCs/>
                <w:sz w:val="24"/>
                <w:szCs w:val="24"/>
              </w:rPr>
              <w:t>Доклад: «Мутация – необходимое условие эволюции»</w:t>
            </w:r>
          </w:p>
        </w:tc>
        <w:tc>
          <w:tcPr>
            <w:tcW w:w="1411" w:type="dxa"/>
            <w:tcBorders>
              <w:top w:val="single" w:color="auto" w:sz="4" w:space="0"/>
              <w:left w:val="single" w:color="auto" w:sz="4" w:space="0"/>
              <w:right w:val="single" w:color="auto" w:sz="4" w:space="0"/>
            </w:tcBorders>
          </w:tcPr>
          <w:p w14:paraId="481A9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top w:val="single" w:color="auto" w:sz="4" w:space="0"/>
              <w:left w:val="single" w:color="auto" w:sz="4" w:space="0"/>
              <w:right w:val="single" w:color="auto" w:sz="4" w:space="0"/>
            </w:tcBorders>
          </w:tcPr>
          <w:p w14:paraId="4059A78A">
            <w:pPr>
              <w:spacing w:after="0" w:line="240" w:lineRule="auto"/>
              <w:ind w:right="177"/>
              <w:jc w:val="center"/>
              <w:rPr>
                <w:rFonts w:ascii="Times New Roman" w:hAnsi="Times New Roman" w:eastAsiaTheme="minorHAnsi"/>
                <w:bCs/>
                <w:sz w:val="24"/>
                <w:szCs w:val="24"/>
                <w:lang w:eastAsia="en-US"/>
              </w:rPr>
            </w:pPr>
          </w:p>
        </w:tc>
      </w:tr>
      <w:tr w14:paraId="1A328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2655" w:type="dxa"/>
            <w:vMerge w:val="restart"/>
            <w:tcBorders>
              <w:top w:val="single" w:color="auto" w:sz="4" w:space="0"/>
              <w:left w:val="single" w:color="auto" w:sz="4" w:space="0"/>
              <w:right w:val="single" w:color="auto" w:sz="4" w:space="0"/>
            </w:tcBorders>
          </w:tcPr>
          <w:p w14:paraId="3F671426">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3.3. Макроэволюция</w:t>
            </w:r>
          </w:p>
        </w:tc>
        <w:tc>
          <w:tcPr>
            <w:tcW w:w="9001" w:type="dxa"/>
            <w:tcBorders>
              <w:top w:val="single" w:color="auto" w:sz="4" w:space="0"/>
              <w:left w:val="single" w:color="auto" w:sz="4" w:space="0"/>
              <w:right w:val="single" w:color="auto" w:sz="4" w:space="0"/>
            </w:tcBorders>
          </w:tcPr>
          <w:p w14:paraId="707CC22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 Биологический прогресс и пути его достижения. Биологический регресс. Систематические группы как отражение эволюции. Макроэволюция. Главные направления биологической: ароморфоз, идиоадаптация, общая дегенерация.</w:t>
            </w:r>
          </w:p>
        </w:tc>
        <w:tc>
          <w:tcPr>
            <w:tcW w:w="1411" w:type="dxa"/>
            <w:tcBorders>
              <w:top w:val="single" w:color="auto" w:sz="4" w:space="0"/>
              <w:left w:val="single" w:color="auto" w:sz="4" w:space="0"/>
              <w:right w:val="single" w:color="auto" w:sz="4" w:space="0"/>
            </w:tcBorders>
          </w:tcPr>
          <w:p w14:paraId="7D3155E3">
            <w:pPr>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6</w:t>
            </w:r>
          </w:p>
        </w:tc>
        <w:tc>
          <w:tcPr>
            <w:tcW w:w="1788" w:type="dxa"/>
            <w:vMerge w:val="restart"/>
            <w:tcBorders>
              <w:top w:val="single" w:color="auto" w:sz="4" w:space="0"/>
              <w:left w:val="single" w:color="auto" w:sz="4" w:space="0"/>
              <w:right w:val="single" w:color="auto" w:sz="4" w:space="0"/>
            </w:tcBorders>
          </w:tcPr>
          <w:p w14:paraId="68B8F241">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w:t>
            </w:r>
          </w:p>
        </w:tc>
      </w:tr>
      <w:tr w14:paraId="5134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655" w:type="dxa"/>
            <w:vMerge w:val="continue"/>
            <w:tcBorders>
              <w:left w:val="single" w:color="auto" w:sz="4" w:space="0"/>
              <w:bottom w:val="single" w:color="auto" w:sz="4" w:space="0"/>
              <w:right w:val="single" w:color="auto" w:sz="4" w:space="0"/>
            </w:tcBorders>
          </w:tcPr>
          <w:p w14:paraId="205D7CA4">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3D835BE5">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7369427F">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Определение биологического прогресса и регресса. </w:t>
            </w:r>
          </w:p>
          <w:p w14:paraId="2828E7F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Доклад: «Экологическая пластичность, частота смены поколений и средняя численность потомства – факторы биологического прогресса»</w:t>
            </w:r>
          </w:p>
          <w:p w14:paraId="4457C2E0">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Приводить примеры ароморфоза, идиоаптации и общей дегенерации.</w:t>
            </w:r>
          </w:p>
        </w:tc>
        <w:tc>
          <w:tcPr>
            <w:tcW w:w="1411" w:type="dxa"/>
            <w:tcBorders>
              <w:top w:val="single" w:color="auto" w:sz="4" w:space="0"/>
              <w:left w:val="single" w:color="auto" w:sz="4" w:space="0"/>
              <w:right w:val="single" w:color="auto" w:sz="4" w:space="0"/>
            </w:tcBorders>
          </w:tcPr>
          <w:p w14:paraId="75DBE489">
            <w:pPr>
              <w:spacing w:after="0" w:line="240" w:lineRule="auto"/>
              <w:ind w:right="177"/>
              <w:jc w:val="center"/>
              <w:rPr>
                <w:rFonts w:ascii="Times New Roman" w:hAnsi="Times New Roman"/>
                <w:bCs/>
                <w:i/>
                <w:sz w:val="24"/>
                <w:szCs w:val="24"/>
                <w:lang w:eastAsia="en-US"/>
              </w:rPr>
            </w:pPr>
          </w:p>
          <w:p w14:paraId="0FDB61D2">
            <w:pPr>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6E44671D">
            <w:pPr>
              <w:spacing w:after="0" w:line="240" w:lineRule="auto"/>
              <w:ind w:right="177"/>
              <w:rPr>
                <w:rFonts w:ascii="Times New Roman" w:hAnsi="Times New Roman"/>
                <w:bCs/>
                <w:sz w:val="24"/>
                <w:szCs w:val="24"/>
              </w:rPr>
            </w:pPr>
          </w:p>
        </w:tc>
      </w:tr>
      <w:tr w14:paraId="5B26C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3" w:hRule="atLeast"/>
        </w:trPr>
        <w:tc>
          <w:tcPr>
            <w:tcW w:w="2655" w:type="dxa"/>
            <w:vMerge w:val="restart"/>
            <w:tcBorders>
              <w:top w:val="single" w:color="auto" w:sz="4" w:space="0"/>
              <w:left w:val="single" w:color="auto" w:sz="4" w:space="0"/>
              <w:right w:val="single" w:color="auto" w:sz="4" w:space="0"/>
            </w:tcBorders>
          </w:tcPr>
          <w:p w14:paraId="6F12692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3.4. </w:t>
            </w:r>
          </w:p>
          <w:p w14:paraId="305982F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Развитие органического мира</w:t>
            </w:r>
          </w:p>
        </w:tc>
        <w:tc>
          <w:tcPr>
            <w:tcW w:w="9001" w:type="dxa"/>
            <w:tcBorders>
              <w:top w:val="single" w:color="auto" w:sz="4" w:space="0"/>
              <w:left w:val="single" w:color="auto" w:sz="4" w:space="0"/>
              <w:right w:val="single" w:color="auto" w:sz="4" w:space="0"/>
            </w:tcBorders>
          </w:tcPr>
          <w:p w14:paraId="750230B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 Доказательства единства происхождения органического мира: эмбриологические, морфологические, палеонтологические, биогеографические. Подразделение истории Земли на эры и периоды. Геологические и климатические измерения. Появление первых живых организмов, фотосинтезирующих организмов-цианей, гаплоидных организмов-микробов, водорослей. Возникновение полового процесса и организмов с диплоидным набором хромосом. Эволюция растений от папоротникообразных до покрытосеменных. Эволюция животных от земноводных до современных млекопитающих.</w:t>
            </w:r>
          </w:p>
        </w:tc>
        <w:tc>
          <w:tcPr>
            <w:tcW w:w="1411" w:type="dxa"/>
            <w:tcBorders>
              <w:top w:val="single" w:color="auto" w:sz="4" w:space="0"/>
              <w:left w:val="single" w:color="auto" w:sz="4" w:space="0"/>
              <w:right w:val="single" w:color="auto" w:sz="4" w:space="0"/>
            </w:tcBorders>
          </w:tcPr>
          <w:p w14:paraId="7014E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4</w:t>
            </w:r>
          </w:p>
        </w:tc>
        <w:tc>
          <w:tcPr>
            <w:tcW w:w="1788" w:type="dxa"/>
            <w:vMerge w:val="restart"/>
            <w:tcBorders>
              <w:top w:val="single" w:color="auto" w:sz="4" w:space="0"/>
              <w:left w:val="single" w:color="auto" w:sz="4" w:space="0"/>
              <w:right w:val="single" w:color="auto" w:sz="4" w:space="0"/>
            </w:tcBorders>
          </w:tcPr>
          <w:p w14:paraId="6C38D3EB">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43AB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655" w:type="dxa"/>
            <w:vMerge w:val="continue"/>
            <w:tcBorders>
              <w:left w:val="single" w:color="auto" w:sz="4" w:space="0"/>
              <w:right w:val="single" w:color="auto" w:sz="4" w:space="0"/>
            </w:tcBorders>
          </w:tcPr>
          <w:p w14:paraId="796FAA99">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4BF0B9E6">
            <w:pPr>
              <w:spacing w:after="0" w:line="240" w:lineRule="auto"/>
              <w:ind w:right="177"/>
              <w:rPr>
                <w:rFonts w:ascii="Times New Roman" w:hAnsi="Times New Roman"/>
                <w:bCs/>
                <w:sz w:val="24"/>
                <w:szCs w:val="24"/>
                <w:lang w:eastAsia="en-US"/>
              </w:rPr>
            </w:pPr>
            <w:r>
              <w:rPr>
                <w:rFonts w:ascii="Times New Roman" w:hAnsi="Times New Roman"/>
                <w:b/>
                <w:sz w:val="24"/>
                <w:szCs w:val="24"/>
              </w:rPr>
              <w:t>Практическое занятие 6.</w:t>
            </w:r>
            <w:r>
              <w:rPr>
                <w:rFonts w:ascii="Times New Roman" w:hAnsi="Times New Roman"/>
                <w:bCs/>
                <w:sz w:val="24"/>
                <w:szCs w:val="24"/>
              </w:rPr>
              <w:t xml:space="preserve"> Составление таблицы «Геологическая летопись Земли».</w:t>
            </w:r>
          </w:p>
        </w:tc>
        <w:tc>
          <w:tcPr>
            <w:tcW w:w="1411" w:type="dxa"/>
            <w:tcBorders>
              <w:top w:val="single" w:color="auto" w:sz="4" w:space="0"/>
              <w:left w:val="single" w:color="auto" w:sz="4" w:space="0"/>
              <w:right w:val="single" w:color="auto" w:sz="4" w:space="0"/>
            </w:tcBorders>
          </w:tcPr>
          <w:p w14:paraId="6D189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62B48DAB">
            <w:pPr>
              <w:spacing w:after="0" w:line="240" w:lineRule="auto"/>
              <w:ind w:right="177"/>
              <w:rPr>
                <w:rFonts w:ascii="Times New Roman" w:hAnsi="Times New Roman"/>
                <w:bCs/>
                <w:sz w:val="24"/>
                <w:szCs w:val="24"/>
              </w:rPr>
            </w:pPr>
          </w:p>
        </w:tc>
      </w:tr>
      <w:tr w14:paraId="117A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2655" w:type="dxa"/>
            <w:tcBorders>
              <w:top w:val="single" w:color="auto" w:sz="4" w:space="0"/>
              <w:left w:val="single" w:color="auto" w:sz="4" w:space="0"/>
              <w:right w:val="single" w:color="auto" w:sz="4" w:space="0"/>
            </w:tcBorders>
          </w:tcPr>
          <w:p w14:paraId="319DA3C2">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 xml:space="preserve">Раздел 4. </w:t>
            </w:r>
          </w:p>
          <w:p w14:paraId="07A018FB">
            <w:pPr>
              <w:spacing w:after="0" w:line="240" w:lineRule="auto"/>
              <w:ind w:right="177"/>
              <w:rPr>
                <w:rFonts w:ascii="Times New Roman" w:hAnsi="Times New Roman"/>
                <w:b/>
                <w:sz w:val="24"/>
                <w:szCs w:val="24"/>
                <w:lang w:eastAsia="en-US"/>
              </w:rPr>
            </w:pPr>
          </w:p>
        </w:tc>
        <w:tc>
          <w:tcPr>
            <w:tcW w:w="9001" w:type="dxa"/>
            <w:tcBorders>
              <w:top w:val="single" w:color="auto" w:sz="4" w:space="0"/>
              <w:left w:val="single" w:color="auto" w:sz="4" w:space="0"/>
              <w:right w:val="single" w:color="auto" w:sz="4" w:space="0"/>
            </w:tcBorders>
          </w:tcPr>
          <w:p w14:paraId="23EAFDF2">
            <w:pPr>
              <w:tabs>
                <w:tab w:val="left" w:pos="3945"/>
              </w:tabs>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Происхождение человека</w:t>
            </w:r>
          </w:p>
        </w:tc>
        <w:tc>
          <w:tcPr>
            <w:tcW w:w="1411" w:type="dxa"/>
            <w:tcBorders>
              <w:top w:val="single" w:color="auto" w:sz="4" w:space="0"/>
              <w:left w:val="single" w:color="auto" w:sz="4" w:space="0"/>
              <w:right w:val="single" w:color="auto" w:sz="4" w:space="0"/>
            </w:tcBorders>
          </w:tcPr>
          <w:p w14:paraId="091CF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
                <w:i/>
                <w:sz w:val="24"/>
                <w:szCs w:val="24"/>
                <w:lang w:eastAsia="en-US"/>
              </w:rPr>
            </w:pPr>
            <w:r>
              <w:rPr>
                <w:rFonts w:ascii="Times New Roman" w:hAnsi="Times New Roman"/>
                <w:b/>
                <w:i/>
                <w:sz w:val="24"/>
                <w:szCs w:val="24"/>
                <w:lang w:eastAsia="en-US"/>
              </w:rPr>
              <w:t>2</w:t>
            </w:r>
          </w:p>
          <w:p w14:paraId="3884F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tcBorders>
              <w:top w:val="single" w:color="auto" w:sz="4" w:space="0"/>
              <w:left w:val="single" w:color="auto" w:sz="4" w:space="0"/>
              <w:right w:val="single" w:color="auto" w:sz="4" w:space="0"/>
            </w:tcBorders>
          </w:tcPr>
          <w:p w14:paraId="6032A1E7">
            <w:pPr>
              <w:spacing w:after="0" w:line="240" w:lineRule="auto"/>
              <w:ind w:right="177"/>
              <w:rPr>
                <w:rFonts w:ascii="Times New Roman" w:hAnsi="Times New Roman"/>
                <w:bCs/>
                <w:sz w:val="24"/>
                <w:szCs w:val="24"/>
              </w:rPr>
            </w:pPr>
          </w:p>
        </w:tc>
      </w:tr>
      <w:tr w14:paraId="6D4A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655" w:type="dxa"/>
            <w:vMerge w:val="restart"/>
            <w:tcBorders>
              <w:left w:val="single" w:color="auto" w:sz="4" w:space="0"/>
              <w:right w:val="single" w:color="auto" w:sz="4" w:space="0"/>
            </w:tcBorders>
          </w:tcPr>
          <w:p w14:paraId="130DB5D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4.1. </w:t>
            </w:r>
          </w:p>
          <w:p w14:paraId="1005DAAA">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Антропогенез</w:t>
            </w:r>
          </w:p>
        </w:tc>
        <w:tc>
          <w:tcPr>
            <w:tcW w:w="9001" w:type="dxa"/>
            <w:tcBorders>
              <w:top w:val="single" w:color="auto" w:sz="4" w:space="0"/>
              <w:left w:val="single" w:color="auto" w:sz="4" w:space="0"/>
              <w:right w:val="single" w:color="auto" w:sz="4" w:space="0"/>
            </w:tcBorders>
          </w:tcPr>
          <w:p w14:paraId="4BA27244">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3206719F">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Положение человека в системе животного мира. Доказательства родства человека с млекопитающими животными. Единство происхождения человеческих рас</w:t>
            </w:r>
            <w:r>
              <w:rPr>
                <w:rFonts w:ascii="Times New Roman" w:hAnsi="Times New Roman"/>
                <w:bCs/>
                <w:sz w:val="24"/>
                <w:szCs w:val="24"/>
                <w:lang w:eastAsia="en-US"/>
              </w:rPr>
              <w:tab/>
            </w:r>
          </w:p>
        </w:tc>
        <w:tc>
          <w:tcPr>
            <w:tcW w:w="1411" w:type="dxa"/>
            <w:tcBorders>
              <w:top w:val="single" w:color="auto" w:sz="4" w:space="0"/>
              <w:left w:val="single" w:color="auto" w:sz="4" w:space="0"/>
              <w:right w:val="single" w:color="auto" w:sz="4" w:space="0"/>
            </w:tcBorders>
          </w:tcPr>
          <w:p w14:paraId="3C41A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restart"/>
            <w:tcBorders>
              <w:top w:val="single" w:color="auto" w:sz="4" w:space="0"/>
              <w:left w:val="single" w:color="auto" w:sz="4" w:space="0"/>
              <w:right w:val="single" w:color="auto" w:sz="4" w:space="0"/>
            </w:tcBorders>
          </w:tcPr>
          <w:p w14:paraId="3EEB8B46">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ОК 01, ОК 02, ОК 04</w:t>
            </w:r>
          </w:p>
        </w:tc>
      </w:tr>
      <w:tr w14:paraId="1F3F5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2655" w:type="dxa"/>
            <w:vMerge w:val="continue"/>
            <w:tcBorders>
              <w:left w:val="single" w:color="auto" w:sz="4" w:space="0"/>
              <w:right w:val="single" w:color="auto" w:sz="4" w:space="0"/>
            </w:tcBorders>
          </w:tcPr>
          <w:p w14:paraId="6CDC91C9">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64D1BC56">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5D3313DF">
            <w:pPr>
              <w:spacing w:after="0" w:line="240" w:lineRule="auto"/>
              <w:ind w:right="177"/>
              <w:rPr>
                <w:rFonts w:ascii="Times New Roman" w:hAnsi="Times New Roman"/>
                <w:bCs/>
                <w:sz w:val="24"/>
                <w:szCs w:val="24"/>
              </w:rPr>
            </w:pPr>
            <w:r>
              <w:rPr>
                <w:rFonts w:ascii="Times New Roman" w:hAnsi="Times New Roman"/>
                <w:bCs/>
                <w:sz w:val="24"/>
                <w:szCs w:val="24"/>
              </w:rPr>
              <w:t xml:space="preserve">Составление схемы: «Филогенез </w:t>
            </w:r>
            <w:r>
              <w:rPr>
                <w:rFonts w:ascii="Times New Roman" w:hAnsi="Times New Roman"/>
                <w:bCs/>
                <w:sz w:val="24"/>
                <w:szCs w:val="24"/>
                <w:lang w:val="en-US"/>
              </w:rPr>
              <w:t>Homo</w:t>
            </w:r>
            <w:r>
              <w:rPr>
                <w:rFonts w:ascii="Times New Roman" w:hAnsi="Times New Roman"/>
                <w:bCs/>
                <w:sz w:val="24"/>
                <w:szCs w:val="24"/>
              </w:rPr>
              <w:t xml:space="preserve"> </w:t>
            </w:r>
            <w:r>
              <w:rPr>
                <w:rFonts w:ascii="Times New Roman" w:hAnsi="Times New Roman"/>
                <w:bCs/>
                <w:sz w:val="24"/>
                <w:szCs w:val="24"/>
                <w:lang w:val="en-US"/>
              </w:rPr>
              <w:t>sapiens</w:t>
            </w:r>
            <w:r>
              <w:rPr>
                <w:rFonts w:ascii="Times New Roman" w:hAnsi="Times New Roman"/>
                <w:bCs/>
                <w:sz w:val="24"/>
                <w:szCs w:val="24"/>
              </w:rPr>
              <w:t xml:space="preserve">». </w:t>
            </w:r>
          </w:p>
          <w:p w14:paraId="0B8E29AE">
            <w:pPr>
              <w:spacing w:after="0" w:line="240" w:lineRule="auto"/>
              <w:ind w:right="177"/>
              <w:rPr>
                <w:rFonts w:ascii="Times New Roman" w:hAnsi="Times New Roman"/>
                <w:bCs/>
                <w:sz w:val="24"/>
                <w:szCs w:val="24"/>
                <w:lang w:eastAsia="en-US"/>
              </w:rPr>
            </w:pPr>
            <w:r>
              <w:rPr>
                <w:rFonts w:ascii="Times New Roman" w:hAnsi="Times New Roman"/>
                <w:bCs/>
                <w:sz w:val="24"/>
                <w:szCs w:val="24"/>
              </w:rPr>
              <w:t xml:space="preserve">Доклад: «Человек –млекопитающее». </w:t>
            </w:r>
          </w:p>
        </w:tc>
        <w:tc>
          <w:tcPr>
            <w:tcW w:w="1411" w:type="dxa"/>
            <w:tcBorders>
              <w:top w:val="single" w:color="auto" w:sz="4" w:space="0"/>
              <w:left w:val="single" w:color="auto" w:sz="4" w:space="0"/>
              <w:right w:val="single" w:color="auto" w:sz="4" w:space="0"/>
            </w:tcBorders>
          </w:tcPr>
          <w:p w14:paraId="67E1B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5A80EE35">
            <w:pPr>
              <w:spacing w:after="0" w:line="240" w:lineRule="auto"/>
              <w:ind w:right="177"/>
              <w:rPr>
                <w:rFonts w:ascii="Times New Roman" w:hAnsi="Times New Roman" w:eastAsiaTheme="minorHAnsi"/>
                <w:bCs/>
                <w:sz w:val="24"/>
                <w:szCs w:val="24"/>
                <w:lang w:eastAsia="en-US"/>
              </w:rPr>
            </w:pPr>
          </w:p>
        </w:tc>
      </w:tr>
      <w:tr w14:paraId="09B8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655" w:type="dxa"/>
            <w:tcBorders>
              <w:top w:val="single" w:color="auto" w:sz="4" w:space="0"/>
              <w:left w:val="single" w:color="auto" w:sz="4" w:space="0"/>
              <w:bottom w:val="single" w:color="auto" w:sz="4" w:space="0"/>
              <w:right w:val="single" w:color="auto" w:sz="4" w:space="0"/>
            </w:tcBorders>
            <w:vAlign w:val="center"/>
          </w:tcPr>
          <w:p w14:paraId="5B126BF9">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Раздел 5</w:t>
            </w:r>
          </w:p>
        </w:tc>
        <w:tc>
          <w:tcPr>
            <w:tcW w:w="9001" w:type="dxa"/>
            <w:tcBorders>
              <w:top w:val="single" w:color="auto" w:sz="4" w:space="0"/>
              <w:left w:val="single" w:color="auto" w:sz="4" w:space="0"/>
              <w:right w:val="single" w:color="auto" w:sz="4" w:space="0"/>
            </w:tcBorders>
          </w:tcPr>
          <w:p w14:paraId="6CC51189">
            <w:pPr>
              <w:spacing w:after="0" w:line="240" w:lineRule="auto"/>
              <w:ind w:right="177"/>
              <w:jc w:val="both"/>
              <w:rPr>
                <w:rFonts w:ascii="Times New Roman" w:hAnsi="Times New Roman" w:eastAsiaTheme="minorHAnsi"/>
                <w:b/>
                <w:sz w:val="24"/>
                <w:szCs w:val="24"/>
                <w:lang w:eastAsia="en-US"/>
              </w:rPr>
            </w:pPr>
            <w:r>
              <w:rPr>
                <w:rFonts w:ascii="Times New Roman" w:hAnsi="Times New Roman"/>
                <w:b/>
                <w:sz w:val="24"/>
                <w:szCs w:val="24"/>
                <w:lang w:eastAsia="en-US"/>
              </w:rPr>
              <w:t>Происхождение и начальные этапы развития жизни на Земле</w:t>
            </w:r>
          </w:p>
        </w:tc>
        <w:tc>
          <w:tcPr>
            <w:tcW w:w="1411" w:type="dxa"/>
            <w:tcBorders>
              <w:top w:val="single" w:color="auto" w:sz="4" w:space="0"/>
              <w:left w:val="single" w:color="auto" w:sz="4" w:space="0"/>
              <w:right w:val="single" w:color="auto" w:sz="4" w:space="0"/>
            </w:tcBorders>
          </w:tcPr>
          <w:p w14:paraId="5F3EAC0E">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22</w:t>
            </w:r>
          </w:p>
        </w:tc>
        <w:tc>
          <w:tcPr>
            <w:tcW w:w="1788" w:type="dxa"/>
            <w:tcBorders>
              <w:top w:val="single" w:color="auto" w:sz="4" w:space="0"/>
              <w:left w:val="single" w:color="auto" w:sz="4" w:space="0"/>
              <w:right w:val="single" w:color="auto" w:sz="4" w:space="0"/>
            </w:tcBorders>
          </w:tcPr>
          <w:p w14:paraId="025B7586">
            <w:pPr>
              <w:spacing w:after="0" w:line="240" w:lineRule="auto"/>
              <w:ind w:right="177"/>
              <w:rPr>
                <w:rFonts w:ascii="Times New Roman" w:hAnsi="Times New Roman" w:eastAsiaTheme="minorHAnsi"/>
                <w:bCs/>
                <w:sz w:val="24"/>
                <w:szCs w:val="24"/>
                <w:lang w:eastAsia="en-US"/>
              </w:rPr>
            </w:pPr>
          </w:p>
        </w:tc>
      </w:tr>
      <w:tr w14:paraId="0DF3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2655" w:type="dxa"/>
            <w:vMerge w:val="restart"/>
            <w:tcBorders>
              <w:top w:val="single" w:color="auto" w:sz="4" w:space="0"/>
              <w:left w:val="single" w:color="auto" w:sz="4" w:space="0"/>
              <w:right w:val="single" w:color="auto" w:sz="4" w:space="0"/>
            </w:tcBorders>
          </w:tcPr>
          <w:p w14:paraId="7C8B045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5.1. Многообразие животного мира Разнообразие строения и проявления живых организмов. </w:t>
            </w:r>
          </w:p>
        </w:tc>
        <w:tc>
          <w:tcPr>
            <w:tcW w:w="9001" w:type="dxa"/>
            <w:tcBorders>
              <w:left w:val="single" w:color="auto" w:sz="4" w:space="0"/>
              <w:bottom w:val="single" w:color="auto" w:sz="4" w:space="0"/>
              <w:right w:val="single" w:color="auto" w:sz="4" w:space="0"/>
            </w:tcBorders>
          </w:tcPr>
          <w:p w14:paraId="7C323710">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2D775E05">
            <w:pPr>
              <w:spacing w:after="0" w:line="240" w:lineRule="auto"/>
              <w:ind w:right="177"/>
              <w:jc w:val="both"/>
              <w:rPr>
                <w:rFonts w:ascii="Times New Roman" w:hAnsi="Times New Roman"/>
                <w:bCs/>
                <w:sz w:val="24"/>
                <w:szCs w:val="24"/>
                <w:lang w:eastAsia="en-US"/>
              </w:rPr>
            </w:pPr>
            <w:r>
              <w:rPr>
                <w:rFonts w:ascii="Times New Roman" w:hAnsi="Times New Roman"/>
                <w:bCs/>
                <w:sz w:val="24"/>
                <w:szCs w:val="24"/>
                <w:lang w:eastAsia="en-US"/>
              </w:rPr>
              <w:t>Многообразие животного мира. Современная система растений и животных. Вид – исходная единица систематики.</w:t>
            </w:r>
          </w:p>
        </w:tc>
        <w:tc>
          <w:tcPr>
            <w:tcW w:w="1411" w:type="dxa"/>
            <w:tcBorders>
              <w:left w:val="single" w:color="auto" w:sz="4" w:space="0"/>
              <w:bottom w:val="single" w:color="auto" w:sz="4" w:space="0"/>
              <w:right w:val="single" w:color="auto" w:sz="4" w:space="0"/>
            </w:tcBorders>
          </w:tcPr>
          <w:p w14:paraId="575EA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16</w:t>
            </w:r>
          </w:p>
        </w:tc>
        <w:tc>
          <w:tcPr>
            <w:tcW w:w="1788" w:type="dxa"/>
            <w:vMerge w:val="restart"/>
            <w:tcBorders>
              <w:left w:val="single" w:color="auto" w:sz="4" w:space="0"/>
              <w:right w:val="single" w:color="auto" w:sz="4" w:space="0"/>
            </w:tcBorders>
          </w:tcPr>
          <w:p w14:paraId="662E0142">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4DE6C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655" w:type="dxa"/>
            <w:vMerge w:val="continue"/>
            <w:tcBorders>
              <w:left w:val="single" w:color="auto" w:sz="4" w:space="0"/>
              <w:bottom w:val="single" w:color="auto" w:sz="4" w:space="0"/>
              <w:right w:val="single" w:color="auto" w:sz="4" w:space="0"/>
            </w:tcBorders>
          </w:tcPr>
          <w:p w14:paraId="437DC868">
            <w:pPr>
              <w:spacing w:after="0" w:line="240" w:lineRule="auto"/>
              <w:ind w:right="177"/>
              <w:rPr>
                <w:rFonts w:ascii="Times New Roman" w:hAnsi="Times New Roman"/>
                <w:bCs/>
                <w:sz w:val="24"/>
                <w:szCs w:val="24"/>
                <w:lang w:eastAsia="en-US"/>
              </w:rPr>
            </w:pPr>
          </w:p>
        </w:tc>
        <w:tc>
          <w:tcPr>
            <w:tcW w:w="9001" w:type="dxa"/>
            <w:tcBorders>
              <w:left w:val="single" w:color="auto" w:sz="4" w:space="0"/>
              <w:bottom w:val="single" w:color="auto" w:sz="4" w:space="0"/>
              <w:right w:val="single" w:color="auto" w:sz="4" w:space="0"/>
            </w:tcBorders>
          </w:tcPr>
          <w:p w14:paraId="4B7E18D2">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3F8AFE5D">
            <w:pPr>
              <w:spacing w:after="0" w:line="240" w:lineRule="auto"/>
              <w:ind w:right="177"/>
              <w:rPr>
                <w:rFonts w:ascii="Times New Roman" w:hAnsi="Times New Roman"/>
                <w:bCs/>
                <w:sz w:val="24"/>
                <w:szCs w:val="24"/>
              </w:rPr>
            </w:pPr>
            <w:r>
              <w:rPr>
                <w:rFonts w:ascii="Times New Roman" w:hAnsi="Times New Roman"/>
                <w:bCs/>
                <w:sz w:val="24"/>
                <w:szCs w:val="24"/>
              </w:rPr>
              <w:t xml:space="preserve">Объяснить научную основу современной систематики органического мира. </w:t>
            </w:r>
          </w:p>
          <w:p w14:paraId="524D19F7">
            <w:pPr>
              <w:spacing w:after="0" w:line="240" w:lineRule="auto"/>
              <w:ind w:right="177"/>
              <w:rPr>
                <w:rFonts w:ascii="Times New Roman" w:hAnsi="Times New Roman"/>
                <w:bCs/>
                <w:sz w:val="24"/>
                <w:szCs w:val="24"/>
                <w:lang w:eastAsia="en-US"/>
              </w:rPr>
            </w:pPr>
            <w:r>
              <w:rPr>
                <w:rFonts w:ascii="Times New Roman" w:hAnsi="Times New Roman"/>
                <w:bCs/>
                <w:sz w:val="24"/>
                <w:szCs w:val="24"/>
              </w:rPr>
              <w:t>Доклады: «Высшие и низшие растения», «Первичноротые и вторичноротые животные», «Тип хордовых».</w:t>
            </w:r>
          </w:p>
        </w:tc>
        <w:tc>
          <w:tcPr>
            <w:tcW w:w="1411" w:type="dxa"/>
            <w:tcBorders>
              <w:left w:val="single" w:color="auto" w:sz="4" w:space="0"/>
              <w:bottom w:val="single" w:color="auto" w:sz="4" w:space="0"/>
              <w:right w:val="single" w:color="auto" w:sz="4" w:space="0"/>
            </w:tcBorders>
          </w:tcPr>
          <w:p w14:paraId="72E9E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eastAsiaTheme="minorHAnsi"/>
                <w:bCs/>
                <w:sz w:val="24"/>
                <w:szCs w:val="24"/>
                <w:lang w:eastAsia="en-US"/>
              </w:rPr>
            </w:pPr>
          </w:p>
        </w:tc>
        <w:tc>
          <w:tcPr>
            <w:tcW w:w="1788" w:type="dxa"/>
            <w:vMerge w:val="continue"/>
            <w:tcBorders>
              <w:left w:val="single" w:color="auto" w:sz="4" w:space="0"/>
              <w:bottom w:val="single" w:color="auto" w:sz="4" w:space="0"/>
              <w:right w:val="single" w:color="auto" w:sz="4" w:space="0"/>
            </w:tcBorders>
          </w:tcPr>
          <w:p w14:paraId="1334066A">
            <w:pPr>
              <w:spacing w:after="0" w:line="240" w:lineRule="auto"/>
              <w:ind w:right="177"/>
              <w:rPr>
                <w:rFonts w:ascii="Times New Roman" w:hAnsi="Times New Roman"/>
                <w:bCs/>
                <w:sz w:val="24"/>
                <w:szCs w:val="24"/>
              </w:rPr>
            </w:pPr>
          </w:p>
        </w:tc>
      </w:tr>
      <w:tr w14:paraId="57D1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655" w:type="dxa"/>
            <w:vMerge w:val="restart"/>
            <w:tcBorders>
              <w:top w:val="single" w:color="auto" w:sz="4" w:space="0"/>
              <w:left w:val="single" w:color="auto" w:sz="4" w:space="0"/>
              <w:right w:val="single" w:color="auto" w:sz="4" w:space="0"/>
            </w:tcBorders>
          </w:tcPr>
          <w:p w14:paraId="293E691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5.2.</w:t>
            </w:r>
          </w:p>
          <w:p w14:paraId="5A53671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Различные взгляды на происхождение жизни на Земле </w:t>
            </w:r>
          </w:p>
        </w:tc>
        <w:tc>
          <w:tcPr>
            <w:tcW w:w="9001" w:type="dxa"/>
            <w:tcBorders>
              <w:top w:val="single" w:color="auto" w:sz="4" w:space="0"/>
              <w:left w:val="single" w:color="auto" w:sz="4" w:space="0"/>
              <w:bottom w:val="single" w:color="auto" w:sz="4" w:space="0"/>
              <w:right w:val="single" w:color="auto" w:sz="4" w:space="0"/>
            </w:tcBorders>
          </w:tcPr>
          <w:p w14:paraId="4CA77463">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4F28E44A">
            <w:pPr>
              <w:spacing w:after="0" w:line="240" w:lineRule="auto"/>
              <w:ind w:right="177"/>
              <w:jc w:val="both"/>
              <w:rPr>
                <w:rFonts w:ascii="Times New Roman" w:hAnsi="Times New Roman"/>
                <w:bCs/>
                <w:i/>
                <w:sz w:val="24"/>
                <w:szCs w:val="24"/>
                <w:lang w:eastAsia="en-US"/>
              </w:rPr>
            </w:pPr>
            <w:r>
              <w:rPr>
                <w:rFonts w:ascii="Times New Roman" w:hAnsi="Times New Roman"/>
                <w:bCs/>
                <w:sz w:val="24"/>
                <w:szCs w:val="24"/>
                <w:lang w:eastAsia="en-US"/>
              </w:rPr>
              <w:t xml:space="preserve">Развитие представлений о происхождении жизни на Земле Гипотеза биохимической эволюции.                                                                                             </w:t>
            </w:r>
          </w:p>
        </w:tc>
        <w:tc>
          <w:tcPr>
            <w:tcW w:w="1411" w:type="dxa"/>
            <w:tcBorders>
              <w:top w:val="single" w:color="auto" w:sz="4" w:space="0"/>
              <w:left w:val="single" w:color="auto" w:sz="4" w:space="0"/>
              <w:bottom w:val="single" w:color="auto" w:sz="4" w:space="0"/>
              <w:right w:val="single" w:color="auto" w:sz="4" w:space="0"/>
            </w:tcBorders>
          </w:tcPr>
          <w:p w14:paraId="6ECAB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6</w:t>
            </w:r>
          </w:p>
        </w:tc>
        <w:tc>
          <w:tcPr>
            <w:tcW w:w="1788" w:type="dxa"/>
            <w:vMerge w:val="restart"/>
            <w:tcBorders>
              <w:top w:val="single" w:color="auto" w:sz="4" w:space="0"/>
              <w:left w:val="single" w:color="auto" w:sz="4" w:space="0"/>
              <w:right w:val="single" w:color="auto" w:sz="4" w:space="0"/>
            </w:tcBorders>
          </w:tcPr>
          <w:p w14:paraId="7276EF8F">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 ОК07</w:t>
            </w:r>
          </w:p>
        </w:tc>
      </w:tr>
      <w:tr w14:paraId="3C1D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655" w:type="dxa"/>
            <w:vMerge w:val="continue"/>
            <w:tcBorders>
              <w:left w:val="single" w:color="auto" w:sz="4" w:space="0"/>
              <w:right w:val="single" w:color="auto" w:sz="4" w:space="0"/>
            </w:tcBorders>
          </w:tcPr>
          <w:p w14:paraId="10DD1101">
            <w:pPr>
              <w:spacing w:after="0" w:line="240" w:lineRule="auto"/>
              <w:ind w:right="177"/>
              <w:jc w:val="both"/>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0BE21BE6">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7C54F36F">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Античные и средневековые представления о происхождении жизни. Религиозные представления. Самозарождение.</w:t>
            </w:r>
          </w:p>
          <w:p w14:paraId="620BE1F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Гипотеза панспермии. </w:t>
            </w:r>
          </w:p>
          <w:p w14:paraId="7CE85EE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Теория Опарина-Холдейна.</w:t>
            </w:r>
          </w:p>
          <w:p w14:paraId="798E8BA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Определение понятий «первичный бульон», «коацерваты», «пробиоты», «репликаторы».</w:t>
            </w:r>
          </w:p>
        </w:tc>
        <w:tc>
          <w:tcPr>
            <w:tcW w:w="1411" w:type="dxa"/>
            <w:tcBorders>
              <w:top w:val="single" w:color="auto" w:sz="4" w:space="0"/>
              <w:left w:val="single" w:color="auto" w:sz="4" w:space="0"/>
              <w:right w:val="single" w:color="auto" w:sz="4" w:space="0"/>
            </w:tcBorders>
          </w:tcPr>
          <w:p w14:paraId="6C9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7C8CAEDD">
            <w:pPr>
              <w:spacing w:after="0" w:line="240" w:lineRule="auto"/>
              <w:ind w:right="177"/>
              <w:rPr>
                <w:rFonts w:ascii="Times New Roman" w:hAnsi="Times New Roman"/>
                <w:bCs/>
                <w:sz w:val="24"/>
                <w:szCs w:val="24"/>
              </w:rPr>
            </w:pPr>
          </w:p>
        </w:tc>
      </w:tr>
      <w:tr w14:paraId="3C09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2655" w:type="dxa"/>
            <w:tcBorders>
              <w:top w:val="single" w:color="auto" w:sz="4" w:space="0"/>
              <w:left w:val="single" w:color="auto" w:sz="4" w:space="0"/>
              <w:bottom w:val="single" w:color="auto" w:sz="4" w:space="0"/>
              <w:right w:val="single" w:color="auto" w:sz="4" w:space="0"/>
            </w:tcBorders>
          </w:tcPr>
          <w:p w14:paraId="4A5C26E2">
            <w:pPr>
              <w:widowControl w:val="0"/>
              <w:autoSpaceDE w:val="0"/>
              <w:autoSpaceDN w:val="0"/>
              <w:adjustRightInd w:val="0"/>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Раздел 6.</w:t>
            </w:r>
          </w:p>
        </w:tc>
        <w:tc>
          <w:tcPr>
            <w:tcW w:w="9001" w:type="dxa"/>
            <w:tcBorders>
              <w:top w:val="single" w:color="auto" w:sz="4" w:space="0"/>
              <w:left w:val="single" w:color="auto" w:sz="4" w:space="0"/>
              <w:bottom w:val="single" w:color="auto" w:sz="4" w:space="0"/>
              <w:right w:val="single" w:color="auto" w:sz="4" w:space="0"/>
            </w:tcBorders>
          </w:tcPr>
          <w:p w14:paraId="4C4C8E42">
            <w:pPr>
              <w:spacing w:after="0" w:line="240" w:lineRule="auto"/>
              <w:ind w:right="177"/>
              <w:rPr>
                <w:rFonts w:ascii="Times New Roman" w:hAnsi="Times New Roman" w:eastAsiaTheme="minorHAnsi"/>
                <w:b/>
                <w:sz w:val="24"/>
                <w:szCs w:val="24"/>
                <w:lang w:eastAsia="en-US"/>
              </w:rPr>
            </w:pPr>
            <w:r>
              <w:rPr>
                <w:rFonts w:ascii="Times New Roman" w:hAnsi="Times New Roman"/>
                <w:b/>
                <w:sz w:val="24"/>
                <w:szCs w:val="24"/>
                <w:lang w:eastAsia="en-US"/>
              </w:rPr>
              <w:t>Основы генетики и селекции</w:t>
            </w:r>
          </w:p>
        </w:tc>
        <w:tc>
          <w:tcPr>
            <w:tcW w:w="1411" w:type="dxa"/>
            <w:tcBorders>
              <w:top w:val="single" w:color="auto" w:sz="4" w:space="0"/>
              <w:left w:val="single" w:color="auto" w:sz="4" w:space="0"/>
              <w:bottom w:val="single" w:color="auto" w:sz="4" w:space="0"/>
              <w:right w:val="single" w:color="auto" w:sz="4" w:space="0"/>
            </w:tcBorders>
          </w:tcPr>
          <w:p w14:paraId="2FFA51DE">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20</w:t>
            </w:r>
          </w:p>
        </w:tc>
        <w:tc>
          <w:tcPr>
            <w:tcW w:w="1788" w:type="dxa"/>
            <w:tcBorders>
              <w:top w:val="single" w:color="auto" w:sz="4" w:space="0"/>
              <w:left w:val="single" w:color="auto" w:sz="4" w:space="0"/>
              <w:bottom w:val="single" w:color="auto" w:sz="4" w:space="0"/>
              <w:right w:val="single" w:color="auto" w:sz="4" w:space="0"/>
            </w:tcBorders>
          </w:tcPr>
          <w:p w14:paraId="31238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1885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2655" w:type="dxa"/>
            <w:vMerge w:val="restart"/>
            <w:tcBorders>
              <w:top w:val="single" w:color="auto" w:sz="4" w:space="0"/>
              <w:left w:val="single" w:color="auto" w:sz="4" w:space="0"/>
              <w:right w:val="single" w:color="auto" w:sz="4" w:space="0"/>
            </w:tcBorders>
          </w:tcPr>
          <w:p w14:paraId="630F016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6.1 </w:t>
            </w:r>
          </w:p>
          <w:p w14:paraId="51B5F3B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Основные понятия генетики.</w:t>
            </w:r>
          </w:p>
        </w:tc>
        <w:tc>
          <w:tcPr>
            <w:tcW w:w="9001" w:type="dxa"/>
            <w:tcBorders>
              <w:top w:val="single" w:color="auto" w:sz="4" w:space="0"/>
              <w:left w:val="single" w:color="auto" w:sz="4" w:space="0"/>
              <w:right w:val="single" w:color="auto" w:sz="4" w:space="0"/>
            </w:tcBorders>
          </w:tcPr>
          <w:p w14:paraId="4C543DE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56D883A4">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Генетика. Основные понятия генетики. Генетическая символика. Гибридологический метод изучения исследования признаков, разработанный Г. Менделем.</w:t>
            </w:r>
          </w:p>
        </w:tc>
        <w:tc>
          <w:tcPr>
            <w:tcW w:w="1411" w:type="dxa"/>
            <w:tcBorders>
              <w:top w:val="single" w:color="auto" w:sz="4" w:space="0"/>
              <w:left w:val="single" w:color="auto" w:sz="4" w:space="0"/>
              <w:right w:val="single" w:color="auto" w:sz="4" w:space="0"/>
            </w:tcBorders>
          </w:tcPr>
          <w:p w14:paraId="4B3EF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restart"/>
            <w:tcBorders>
              <w:top w:val="single" w:color="auto" w:sz="4" w:space="0"/>
              <w:left w:val="single" w:color="auto" w:sz="4" w:space="0"/>
              <w:right w:val="single" w:color="auto" w:sz="4" w:space="0"/>
            </w:tcBorders>
          </w:tcPr>
          <w:p w14:paraId="4A6B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sz w:val="24"/>
                <w:szCs w:val="24"/>
              </w:rPr>
              <w:t>ОК 02</w:t>
            </w:r>
          </w:p>
        </w:tc>
      </w:tr>
      <w:tr w14:paraId="5AC5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2655" w:type="dxa"/>
            <w:vMerge w:val="continue"/>
            <w:tcBorders>
              <w:left w:val="single" w:color="auto" w:sz="4" w:space="0"/>
              <w:bottom w:val="single" w:color="auto" w:sz="4" w:space="0"/>
              <w:right w:val="single" w:color="auto" w:sz="4" w:space="0"/>
            </w:tcBorders>
            <w:vAlign w:val="center"/>
          </w:tcPr>
          <w:p w14:paraId="57C00466">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7C75A14E">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47BA2EE3">
            <w:pPr>
              <w:spacing w:after="0" w:line="240" w:lineRule="auto"/>
              <w:ind w:right="177"/>
              <w:rPr>
                <w:rFonts w:ascii="Times New Roman" w:hAnsi="Times New Roman"/>
                <w:bCs/>
                <w:sz w:val="24"/>
                <w:szCs w:val="24"/>
                <w:lang w:eastAsia="en-US"/>
              </w:rPr>
            </w:pPr>
            <w:r>
              <w:rPr>
                <w:rFonts w:ascii="Times New Roman" w:hAnsi="Times New Roman"/>
                <w:bCs/>
                <w:sz w:val="24"/>
                <w:szCs w:val="24"/>
              </w:rPr>
              <w:t>Основные генетические понятия и символы. Ген. Генотип. Фенотип. Аллельные гены. Альтернативные признаки. Доминантный и рецессивный признаки. Гомозигота и гетерозигота. Чистая линия. Гибриды. Основные методы генетики: гибридологический, цитологические, молекулярно-генетические</w:t>
            </w:r>
          </w:p>
        </w:tc>
        <w:tc>
          <w:tcPr>
            <w:tcW w:w="1411" w:type="dxa"/>
            <w:tcBorders>
              <w:top w:val="single" w:color="auto" w:sz="4" w:space="0"/>
              <w:left w:val="single" w:color="auto" w:sz="4" w:space="0"/>
              <w:right w:val="single" w:color="auto" w:sz="4" w:space="0"/>
            </w:tcBorders>
          </w:tcPr>
          <w:p w14:paraId="4CA59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078D82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tc>
      </w:tr>
      <w:tr w14:paraId="17AFA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trPr>
        <w:tc>
          <w:tcPr>
            <w:tcW w:w="2655" w:type="dxa"/>
            <w:vMerge w:val="restart"/>
            <w:tcBorders>
              <w:top w:val="single" w:color="auto" w:sz="4" w:space="0"/>
              <w:left w:val="single" w:color="auto" w:sz="4" w:space="0"/>
              <w:right w:val="single" w:color="auto" w:sz="4" w:space="0"/>
            </w:tcBorders>
          </w:tcPr>
          <w:p w14:paraId="78817734">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6.2 </w:t>
            </w:r>
          </w:p>
          <w:p w14:paraId="19C70173">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Основные закономерности наследственности.</w:t>
            </w:r>
          </w:p>
          <w:p w14:paraId="028F607D">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Независимое и сцепленное наследование. Генетика человека.</w:t>
            </w:r>
          </w:p>
          <w:p w14:paraId="5175485E">
            <w:pPr>
              <w:widowControl w:val="0"/>
              <w:autoSpaceDE w:val="0"/>
              <w:autoSpaceDN w:val="0"/>
              <w:adjustRightInd w:val="0"/>
              <w:spacing w:after="0" w:line="240" w:lineRule="auto"/>
              <w:ind w:right="177"/>
              <w:rPr>
                <w:rFonts w:ascii="Times New Roman" w:hAnsi="Times New Roman"/>
                <w:bCs/>
                <w:sz w:val="24"/>
                <w:szCs w:val="24"/>
                <w:lang w:eastAsia="en-US"/>
              </w:rPr>
            </w:pPr>
          </w:p>
          <w:p w14:paraId="1B661765">
            <w:pPr>
              <w:spacing w:after="0" w:line="240" w:lineRule="auto"/>
              <w:ind w:right="177"/>
              <w:rPr>
                <w:rFonts w:ascii="Times New Roman" w:hAnsi="Times New Roman"/>
                <w:bCs/>
                <w:sz w:val="24"/>
                <w:szCs w:val="24"/>
                <w:lang w:eastAsia="en-US"/>
              </w:rPr>
            </w:pPr>
          </w:p>
          <w:p w14:paraId="369C2E9F">
            <w:pPr>
              <w:spacing w:after="0" w:line="240" w:lineRule="auto"/>
              <w:ind w:right="177"/>
              <w:rPr>
                <w:rFonts w:ascii="Times New Roman" w:hAnsi="Times New Roman"/>
                <w:bCs/>
                <w:sz w:val="24"/>
                <w:szCs w:val="24"/>
                <w:lang w:eastAsia="en-US"/>
              </w:rPr>
            </w:pPr>
          </w:p>
          <w:p w14:paraId="20B554B1">
            <w:pPr>
              <w:spacing w:after="0" w:line="240" w:lineRule="auto"/>
              <w:ind w:right="177"/>
              <w:rPr>
                <w:rFonts w:ascii="Times New Roman" w:hAnsi="Times New Roman"/>
                <w:bCs/>
                <w:sz w:val="24"/>
                <w:szCs w:val="24"/>
                <w:lang w:eastAsia="en-US"/>
              </w:rPr>
            </w:pPr>
          </w:p>
          <w:p w14:paraId="677ED65A">
            <w:pPr>
              <w:spacing w:after="0" w:line="240" w:lineRule="auto"/>
              <w:ind w:right="177"/>
              <w:rPr>
                <w:rFonts w:ascii="Times New Roman" w:hAnsi="Times New Roman"/>
                <w:bCs/>
                <w:sz w:val="24"/>
                <w:szCs w:val="24"/>
                <w:lang w:eastAsia="en-US"/>
              </w:rPr>
            </w:pPr>
          </w:p>
          <w:p w14:paraId="07F2228D">
            <w:pPr>
              <w:spacing w:after="0" w:line="240" w:lineRule="auto"/>
              <w:ind w:right="177"/>
              <w:rPr>
                <w:rFonts w:ascii="Times New Roman" w:hAnsi="Times New Roman"/>
                <w:bCs/>
                <w:sz w:val="24"/>
                <w:szCs w:val="24"/>
                <w:lang w:eastAsia="en-US"/>
              </w:rPr>
            </w:pPr>
          </w:p>
          <w:p w14:paraId="6F242541">
            <w:pPr>
              <w:spacing w:after="0" w:line="240" w:lineRule="auto"/>
              <w:ind w:right="177"/>
              <w:rPr>
                <w:rFonts w:ascii="Times New Roman" w:hAnsi="Times New Roman"/>
                <w:bCs/>
                <w:sz w:val="24"/>
                <w:szCs w:val="24"/>
                <w:lang w:eastAsia="en-US"/>
              </w:rPr>
            </w:pPr>
          </w:p>
          <w:p w14:paraId="58B62AFE">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5F9C403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Первый закон Менделя – закон единообразия гибридов первого поколения. Второй закон Менделя – закон расщепления. Третий закон Менделя – закон независимого наследования. Закон сцепленного наследования Моргана. Генетика пола</w:t>
            </w:r>
          </w:p>
          <w:p w14:paraId="0857838D">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t>Генотип как целостная система. Множественное действие генов. Плейотропия. Множественный аллелизм. Взаимодействие аллельных генов. Кодоминирование. Взаимодействие неаллельных генов. Комплементарность. Эпистаз. Полимерия</w:t>
            </w:r>
          </w:p>
        </w:tc>
        <w:tc>
          <w:tcPr>
            <w:tcW w:w="1411" w:type="dxa"/>
            <w:tcBorders>
              <w:top w:val="single" w:color="auto" w:sz="4" w:space="0"/>
              <w:left w:val="single" w:color="auto" w:sz="4" w:space="0"/>
              <w:right w:val="single" w:color="auto" w:sz="4" w:space="0"/>
            </w:tcBorders>
          </w:tcPr>
          <w:p w14:paraId="205E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627BB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3F157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351A2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46B51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tcBorders>
              <w:top w:val="single" w:color="auto" w:sz="4" w:space="0"/>
              <w:left w:val="single" w:color="auto" w:sz="4" w:space="0"/>
              <w:right w:val="single" w:color="auto" w:sz="4" w:space="0"/>
            </w:tcBorders>
          </w:tcPr>
          <w:p w14:paraId="2B45C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01</w:t>
            </w:r>
          </w:p>
          <w:p w14:paraId="2ED08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02</w:t>
            </w:r>
          </w:p>
          <w:p w14:paraId="11AA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04</w:t>
            </w:r>
          </w:p>
          <w:p w14:paraId="478A1760">
            <w:pPr>
              <w:spacing w:after="0" w:line="240" w:lineRule="auto"/>
              <w:ind w:right="177"/>
              <w:rPr>
                <w:rFonts w:ascii="Times New Roman" w:hAnsi="Times New Roman"/>
                <w:bCs/>
                <w:sz w:val="24"/>
                <w:szCs w:val="24"/>
              </w:rPr>
            </w:pPr>
          </w:p>
        </w:tc>
      </w:tr>
      <w:tr w14:paraId="4E4B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655" w:type="dxa"/>
            <w:vMerge w:val="continue"/>
            <w:tcBorders>
              <w:left w:val="single" w:color="auto" w:sz="4" w:space="0"/>
              <w:bottom w:val="single" w:color="auto" w:sz="4" w:space="0"/>
              <w:right w:val="single" w:color="auto" w:sz="4" w:space="0"/>
            </w:tcBorders>
            <w:vAlign w:val="center"/>
          </w:tcPr>
          <w:p w14:paraId="4955D6E1">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7D216394">
            <w:pPr>
              <w:widowControl w:val="0"/>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04F62FE9">
            <w:pPr>
              <w:widowControl w:val="0"/>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Решение задач по моногибридному, дигибридному и полигибридному скрещиванию.</w:t>
            </w:r>
            <w:r>
              <w:rPr>
                <w:rFonts w:ascii="Times New Roman" w:hAnsi="Times New Roman"/>
                <w:bCs/>
                <w:sz w:val="24"/>
                <w:szCs w:val="24"/>
                <w:lang w:eastAsia="en-US"/>
              </w:rPr>
              <w:t xml:space="preserve"> </w:t>
            </w:r>
            <w:r>
              <w:rPr>
                <w:rFonts w:ascii="Times New Roman" w:hAnsi="Times New Roman"/>
                <w:bCs/>
                <w:sz w:val="24"/>
                <w:szCs w:val="24"/>
              </w:rPr>
              <w:t xml:space="preserve">Решение задач по закону Моргана. </w:t>
            </w:r>
          </w:p>
          <w:p w14:paraId="7398BCF5">
            <w:pPr>
              <w:widowControl w:val="0"/>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lang w:eastAsia="en-US"/>
              </w:rPr>
              <w:t>Составление родословных и их анализ. Неполное доминирование. Закон чистоты гамет и его цитологическое обоснование. Анализирующее скрещивание.</w:t>
            </w:r>
          </w:p>
        </w:tc>
        <w:tc>
          <w:tcPr>
            <w:tcW w:w="1411" w:type="dxa"/>
            <w:tcBorders>
              <w:top w:val="single" w:color="auto" w:sz="4" w:space="0"/>
              <w:left w:val="single" w:color="auto" w:sz="4" w:space="0"/>
              <w:right w:val="single" w:color="auto" w:sz="4" w:space="0"/>
            </w:tcBorders>
          </w:tcPr>
          <w:p w14:paraId="4595E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2411D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5C2F6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21E54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p w14:paraId="74F9F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358F1CAE">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 ОК07, ПК 1.2, ПК 2.3</w:t>
            </w:r>
          </w:p>
        </w:tc>
      </w:tr>
      <w:tr w14:paraId="49F8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2655" w:type="dxa"/>
            <w:vMerge w:val="continue"/>
            <w:tcBorders>
              <w:left w:val="single" w:color="auto" w:sz="4" w:space="0"/>
              <w:bottom w:val="single" w:color="auto" w:sz="4" w:space="0"/>
              <w:right w:val="single" w:color="auto" w:sz="4" w:space="0"/>
            </w:tcBorders>
            <w:vAlign w:val="center"/>
          </w:tcPr>
          <w:p w14:paraId="54A404D9">
            <w:pPr>
              <w:tabs>
                <w:tab w:val="left" w:pos="38"/>
              </w:tabs>
              <w:autoSpaceDE w:val="0"/>
              <w:autoSpaceDN w:val="0"/>
              <w:adjustRightInd w:val="0"/>
              <w:spacing w:after="0" w:line="240" w:lineRule="auto"/>
              <w:ind w:right="177"/>
              <w:rPr>
                <w:rFonts w:ascii="Times New Roman" w:hAnsi="Times New Roman"/>
                <w:bCs/>
                <w:sz w:val="24"/>
                <w:szCs w:val="24"/>
              </w:rPr>
            </w:pPr>
          </w:p>
        </w:tc>
        <w:tc>
          <w:tcPr>
            <w:tcW w:w="9001" w:type="dxa"/>
            <w:tcBorders>
              <w:top w:val="single" w:color="auto" w:sz="4" w:space="0"/>
              <w:left w:val="single" w:color="auto" w:sz="4" w:space="0"/>
              <w:bottom w:val="single" w:color="auto" w:sz="4" w:space="0"/>
              <w:right w:val="single" w:color="auto" w:sz="4" w:space="0"/>
            </w:tcBorders>
          </w:tcPr>
          <w:p w14:paraId="335AD5D2">
            <w:pPr>
              <w:tabs>
                <w:tab w:val="left" w:pos="38"/>
              </w:tabs>
              <w:autoSpaceDE w:val="0"/>
              <w:autoSpaceDN w:val="0"/>
              <w:adjustRightInd w:val="0"/>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Профессионально ориентированное содержание</w:t>
            </w:r>
          </w:p>
          <w:p w14:paraId="3EC99CBA">
            <w:pPr>
              <w:tabs>
                <w:tab w:val="left" w:pos="38"/>
              </w:tabs>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Для специальностей, связанных с объектом изучения “Животные” необходим подбор генетических задач на определение вероятности наследственных признаков при моно-, ди-, полигибридном и анализирующем скрещивании у животных.</w:t>
            </w:r>
          </w:p>
        </w:tc>
        <w:tc>
          <w:tcPr>
            <w:tcW w:w="1411" w:type="dxa"/>
            <w:tcBorders>
              <w:left w:val="single" w:color="auto" w:sz="4" w:space="0"/>
              <w:bottom w:val="single" w:color="auto" w:sz="4" w:space="0"/>
              <w:right w:val="single" w:color="auto" w:sz="4" w:space="0"/>
            </w:tcBorders>
          </w:tcPr>
          <w:p w14:paraId="578E5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09D2E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7A20D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p w14:paraId="58D64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2FA0E188">
            <w:pPr>
              <w:spacing w:after="0" w:line="240" w:lineRule="auto"/>
              <w:ind w:right="177"/>
              <w:rPr>
                <w:rFonts w:ascii="Times New Roman" w:hAnsi="Times New Roman"/>
                <w:bCs/>
                <w:sz w:val="24"/>
                <w:szCs w:val="24"/>
              </w:rPr>
            </w:pPr>
          </w:p>
        </w:tc>
      </w:tr>
      <w:tr w14:paraId="2BE74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655" w:type="dxa"/>
            <w:tcBorders>
              <w:left w:val="single" w:color="auto" w:sz="4" w:space="0"/>
              <w:bottom w:val="single" w:color="auto" w:sz="4" w:space="0"/>
              <w:right w:val="single" w:color="auto" w:sz="4" w:space="0"/>
            </w:tcBorders>
            <w:vAlign w:val="center"/>
          </w:tcPr>
          <w:p w14:paraId="6CF4161A">
            <w:pPr>
              <w:tabs>
                <w:tab w:val="left" w:pos="38"/>
              </w:tabs>
              <w:autoSpaceDE w:val="0"/>
              <w:autoSpaceDN w:val="0"/>
              <w:adjustRightInd w:val="0"/>
              <w:spacing w:after="0" w:line="240" w:lineRule="auto"/>
              <w:ind w:right="177"/>
              <w:rPr>
                <w:rFonts w:ascii="Times New Roman" w:hAnsi="Times New Roman"/>
                <w:bCs/>
                <w:sz w:val="24"/>
                <w:szCs w:val="24"/>
              </w:rPr>
            </w:pPr>
          </w:p>
        </w:tc>
        <w:tc>
          <w:tcPr>
            <w:tcW w:w="9001" w:type="dxa"/>
            <w:tcBorders>
              <w:top w:val="single" w:color="auto" w:sz="4" w:space="0"/>
              <w:left w:val="single" w:color="auto" w:sz="4" w:space="0"/>
              <w:bottom w:val="single" w:color="auto" w:sz="4" w:space="0"/>
              <w:right w:val="single" w:color="auto" w:sz="4" w:space="0"/>
            </w:tcBorders>
            <w:vAlign w:val="center"/>
          </w:tcPr>
          <w:p w14:paraId="6B00DEA0">
            <w:pPr>
              <w:tabs>
                <w:tab w:val="left" w:pos="38"/>
              </w:tabs>
              <w:autoSpaceDE w:val="0"/>
              <w:autoSpaceDN w:val="0"/>
              <w:adjustRightInd w:val="0"/>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Практическое занятие 7.</w:t>
            </w:r>
            <w:r>
              <w:rPr>
                <w:rFonts w:ascii="Times New Roman" w:hAnsi="Times New Roman"/>
                <w:bCs/>
                <w:sz w:val="24"/>
                <w:szCs w:val="24"/>
                <w:lang w:eastAsia="en-US"/>
              </w:rPr>
              <w:t xml:space="preserve"> Решение ситуационных задач на</w:t>
            </w:r>
            <w:r>
              <w:rPr>
                <w:rFonts w:ascii="Times New Roman" w:hAnsi="Times New Roman"/>
                <w:bCs/>
                <w:sz w:val="24"/>
                <w:szCs w:val="24"/>
              </w:rPr>
              <w:t xml:space="preserve"> определение вероятности возникновения наследственных признаков при различных типах взаимодействия генов у животных.</w:t>
            </w:r>
          </w:p>
        </w:tc>
        <w:tc>
          <w:tcPr>
            <w:tcW w:w="1411" w:type="dxa"/>
            <w:tcBorders>
              <w:left w:val="single" w:color="auto" w:sz="4" w:space="0"/>
              <w:bottom w:val="single" w:color="auto" w:sz="4" w:space="0"/>
              <w:right w:val="single" w:color="auto" w:sz="4" w:space="0"/>
            </w:tcBorders>
          </w:tcPr>
          <w:p w14:paraId="1B699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bottom w:val="single" w:color="auto" w:sz="4" w:space="0"/>
              <w:right w:val="single" w:color="auto" w:sz="4" w:space="0"/>
            </w:tcBorders>
          </w:tcPr>
          <w:p w14:paraId="3C05219C">
            <w:pPr>
              <w:spacing w:after="0" w:line="240" w:lineRule="auto"/>
              <w:ind w:right="177"/>
              <w:rPr>
                <w:rFonts w:ascii="Times New Roman" w:hAnsi="Times New Roman"/>
                <w:bCs/>
                <w:sz w:val="24"/>
                <w:szCs w:val="24"/>
              </w:rPr>
            </w:pPr>
          </w:p>
        </w:tc>
      </w:tr>
      <w:tr w14:paraId="56D15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trPr>
        <w:tc>
          <w:tcPr>
            <w:tcW w:w="2655" w:type="dxa"/>
            <w:vMerge w:val="restart"/>
            <w:tcBorders>
              <w:top w:val="single" w:color="auto" w:sz="4" w:space="0"/>
              <w:left w:val="single" w:color="auto" w:sz="4" w:space="0"/>
              <w:bottom w:val="single" w:color="auto" w:sz="4" w:space="0"/>
              <w:right w:val="single" w:color="auto" w:sz="4" w:space="0"/>
            </w:tcBorders>
          </w:tcPr>
          <w:p w14:paraId="6193FF63">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lang w:eastAsia="en-US"/>
              </w:rPr>
              <w:t xml:space="preserve">Тема 6.3 </w:t>
            </w:r>
          </w:p>
          <w:p w14:paraId="05B96B29">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Основные закономерности изменчивости.</w:t>
            </w:r>
          </w:p>
        </w:tc>
        <w:tc>
          <w:tcPr>
            <w:tcW w:w="9001" w:type="dxa"/>
            <w:tcBorders>
              <w:top w:val="single" w:color="auto" w:sz="4" w:space="0"/>
              <w:left w:val="single" w:color="auto" w:sz="4" w:space="0"/>
              <w:right w:val="single" w:color="auto" w:sz="4" w:space="0"/>
            </w:tcBorders>
          </w:tcPr>
          <w:p w14:paraId="3550B07A">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738F1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sz w:val="24"/>
                <w:szCs w:val="24"/>
              </w:rPr>
            </w:pPr>
            <w:r>
              <w:rPr>
                <w:rFonts w:ascii="Times New Roman" w:hAnsi="Times New Roman"/>
                <w:bCs/>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w:t>
            </w:r>
          </w:p>
          <w:p w14:paraId="53289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sz w:val="24"/>
                <w:szCs w:val="24"/>
              </w:rPr>
            </w:pPr>
            <w:r>
              <w:rPr>
                <w:rFonts w:ascii="Times New Roman" w:hAnsi="Times New Roman"/>
                <w:bCs/>
                <w:sz w:val="24"/>
                <w:szCs w:val="24"/>
              </w:rPr>
              <w:t>Закон гомологических рядов в наследственной изменчивости (Н.И. Вавилов).</w:t>
            </w:r>
          </w:p>
          <w:p w14:paraId="57E335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sz w:val="24"/>
                <w:szCs w:val="24"/>
              </w:rPr>
            </w:pPr>
            <w:r>
              <w:rPr>
                <w:rFonts w:ascii="Times New Roman" w:hAnsi="Times New Roman"/>
                <w:bCs/>
                <w:sz w:val="24"/>
                <w:szCs w:val="24"/>
              </w:rPr>
              <w:t>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w:t>
            </w:r>
          </w:p>
          <w:p w14:paraId="4296B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sz w:val="24"/>
                <w:szCs w:val="24"/>
              </w:rPr>
            </w:pPr>
            <w:r>
              <w:rPr>
                <w:rFonts w:ascii="Times New Roman" w:hAnsi="Times New Roman"/>
                <w:bCs/>
                <w:sz w:val="24"/>
                <w:szCs w:val="24"/>
              </w:rPr>
              <w:t>Наследственная, или генотипическая изменчивость. Комбинативная изменчивость.</w:t>
            </w:r>
          </w:p>
          <w:p w14:paraId="2AD7DA74">
            <w:pPr>
              <w:spacing w:after="0" w:line="240" w:lineRule="auto"/>
              <w:ind w:right="177"/>
              <w:rPr>
                <w:rFonts w:ascii="Times New Roman" w:hAnsi="Times New Roman"/>
                <w:bCs/>
                <w:sz w:val="24"/>
                <w:szCs w:val="24"/>
                <w:lang w:eastAsia="en-US"/>
              </w:rPr>
            </w:pPr>
            <w:r>
              <w:rPr>
                <w:rFonts w:ascii="Times New Roman" w:hAnsi="Times New Roman"/>
                <w:bCs/>
                <w:sz w:val="24"/>
                <w:szCs w:val="24"/>
              </w:rPr>
              <w:t>Мутационная изменчивость. Виды мутаций: генные, хромосомные, геномные. Причины возникновения мутаций</w:t>
            </w:r>
          </w:p>
        </w:tc>
        <w:tc>
          <w:tcPr>
            <w:tcW w:w="1411" w:type="dxa"/>
            <w:tcBorders>
              <w:top w:val="single" w:color="auto" w:sz="4" w:space="0"/>
              <w:left w:val="single" w:color="auto" w:sz="4" w:space="0"/>
              <w:right w:val="single" w:color="auto" w:sz="4" w:space="0"/>
            </w:tcBorders>
          </w:tcPr>
          <w:p w14:paraId="35E462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4</w:t>
            </w:r>
          </w:p>
        </w:tc>
        <w:tc>
          <w:tcPr>
            <w:tcW w:w="1788" w:type="dxa"/>
            <w:vMerge w:val="restart"/>
            <w:tcBorders>
              <w:top w:val="single" w:color="auto" w:sz="4" w:space="0"/>
              <w:left w:val="single" w:color="auto" w:sz="4" w:space="0"/>
              <w:right w:val="single" w:color="auto" w:sz="4" w:space="0"/>
            </w:tcBorders>
          </w:tcPr>
          <w:p w14:paraId="15A43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01</w:t>
            </w:r>
          </w:p>
          <w:p w14:paraId="5890E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02</w:t>
            </w:r>
          </w:p>
          <w:p w14:paraId="4AD48A7B">
            <w:pPr>
              <w:spacing w:after="0" w:line="240" w:lineRule="auto"/>
              <w:ind w:right="177"/>
              <w:jc w:val="center"/>
              <w:rPr>
                <w:rFonts w:ascii="Times New Roman" w:hAnsi="Times New Roman"/>
                <w:bCs/>
                <w:sz w:val="24"/>
                <w:szCs w:val="24"/>
              </w:rPr>
            </w:pPr>
            <w:r>
              <w:rPr>
                <w:rFonts w:ascii="Times New Roman" w:hAnsi="Times New Roman"/>
                <w:bCs/>
                <w:sz w:val="24"/>
                <w:szCs w:val="24"/>
              </w:rPr>
              <w:t>ОК 04</w:t>
            </w:r>
          </w:p>
        </w:tc>
      </w:tr>
      <w:tr w14:paraId="18117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2655" w:type="dxa"/>
            <w:vMerge w:val="continue"/>
            <w:tcBorders>
              <w:top w:val="single" w:color="auto" w:sz="4" w:space="0"/>
              <w:left w:val="single" w:color="auto" w:sz="4" w:space="0"/>
              <w:bottom w:val="single" w:color="auto" w:sz="4" w:space="0"/>
              <w:right w:val="single" w:color="auto" w:sz="4" w:space="0"/>
            </w:tcBorders>
            <w:vAlign w:val="center"/>
          </w:tcPr>
          <w:p w14:paraId="39161DB1">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207DDE21">
            <w:pPr>
              <w:tabs>
                <w:tab w:val="left" w:pos="8115"/>
              </w:tabs>
              <w:spacing w:after="0" w:line="240" w:lineRule="auto"/>
              <w:ind w:right="177"/>
              <w:rPr>
                <w:rFonts w:ascii="Times New Roman" w:hAnsi="Times New Roman"/>
                <w:bCs/>
                <w:sz w:val="24"/>
                <w:szCs w:val="24"/>
              </w:rPr>
            </w:pPr>
            <w:r>
              <w:rPr>
                <w:rFonts w:ascii="Times New Roman" w:hAnsi="Times New Roman"/>
                <w:b/>
                <w:sz w:val="24"/>
                <w:szCs w:val="24"/>
              </w:rPr>
              <w:t>Практическое занятие 8.</w:t>
            </w:r>
            <w:r>
              <w:rPr>
                <w:rFonts w:ascii="Times New Roman" w:hAnsi="Times New Roman"/>
                <w:bCs/>
                <w:sz w:val="24"/>
                <w:szCs w:val="24"/>
              </w:rPr>
              <w:t xml:space="preserve"> Определение фенотипической и генотипической изменчивостей.</w:t>
            </w:r>
          </w:p>
        </w:tc>
        <w:tc>
          <w:tcPr>
            <w:tcW w:w="1411" w:type="dxa"/>
            <w:tcBorders>
              <w:top w:val="single" w:color="auto" w:sz="4" w:space="0"/>
              <w:left w:val="single" w:color="auto" w:sz="4" w:space="0"/>
              <w:right w:val="single" w:color="auto" w:sz="4" w:space="0"/>
            </w:tcBorders>
          </w:tcPr>
          <w:p w14:paraId="17BF4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213D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4AA0DB7F">
            <w:pPr>
              <w:spacing w:after="0" w:line="240" w:lineRule="auto"/>
              <w:ind w:right="177"/>
              <w:rPr>
                <w:rFonts w:ascii="Times New Roman" w:hAnsi="Times New Roman"/>
                <w:bCs/>
                <w:sz w:val="24"/>
                <w:szCs w:val="24"/>
              </w:rPr>
            </w:pPr>
          </w:p>
        </w:tc>
      </w:tr>
      <w:tr w14:paraId="5878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2655" w:type="dxa"/>
            <w:vMerge w:val="restart"/>
            <w:tcBorders>
              <w:top w:val="single" w:color="auto" w:sz="4" w:space="0"/>
              <w:left w:val="single" w:color="auto" w:sz="4" w:space="0"/>
              <w:right w:val="single" w:color="auto" w:sz="4" w:space="0"/>
            </w:tcBorders>
          </w:tcPr>
          <w:p w14:paraId="70E2D01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6.4. </w:t>
            </w:r>
          </w:p>
          <w:p w14:paraId="4855B60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Селекция растений, животных, микроорганизмов</w:t>
            </w:r>
          </w:p>
        </w:tc>
        <w:tc>
          <w:tcPr>
            <w:tcW w:w="9001" w:type="dxa"/>
            <w:tcBorders>
              <w:top w:val="single" w:color="auto" w:sz="4" w:space="0"/>
              <w:left w:val="single" w:color="auto" w:sz="4" w:space="0"/>
              <w:right w:val="single" w:color="auto" w:sz="4" w:space="0"/>
            </w:tcBorders>
          </w:tcPr>
          <w:p w14:paraId="1B361DD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Генетика – теоретическая основа селекции. Учение Н.И. Вавилова о центрах многообразия и происхождения культурных растений. Гибридизация и естественный отбор.</w:t>
            </w:r>
          </w:p>
          <w:p w14:paraId="06228F88">
            <w:pPr>
              <w:spacing w:after="0" w:line="240" w:lineRule="auto"/>
              <w:ind w:right="177"/>
              <w:rPr>
                <w:rFonts w:ascii="Times New Roman" w:hAnsi="Times New Roman"/>
                <w:bCs/>
                <w:sz w:val="24"/>
                <w:szCs w:val="24"/>
                <w:lang w:eastAsia="en-US"/>
              </w:rPr>
            </w:pPr>
          </w:p>
        </w:tc>
        <w:tc>
          <w:tcPr>
            <w:tcW w:w="1411" w:type="dxa"/>
            <w:tcBorders>
              <w:top w:val="single" w:color="auto" w:sz="4" w:space="0"/>
              <w:left w:val="single" w:color="auto" w:sz="4" w:space="0"/>
              <w:right w:val="single" w:color="auto" w:sz="4" w:space="0"/>
            </w:tcBorders>
          </w:tcPr>
          <w:p w14:paraId="76E8F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4</w:t>
            </w:r>
          </w:p>
        </w:tc>
        <w:tc>
          <w:tcPr>
            <w:tcW w:w="1788" w:type="dxa"/>
            <w:vMerge w:val="restart"/>
            <w:tcBorders>
              <w:top w:val="single" w:color="auto" w:sz="4" w:space="0"/>
              <w:left w:val="single" w:color="auto" w:sz="4" w:space="0"/>
              <w:right w:val="single" w:color="auto" w:sz="4" w:space="0"/>
            </w:tcBorders>
          </w:tcPr>
          <w:p w14:paraId="62119B1A">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w:t>
            </w:r>
          </w:p>
        </w:tc>
      </w:tr>
      <w:tr w14:paraId="2619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2655" w:type="dxa"/>
            <w:vMerge w:val="continue"/>
            <w:tcBorders>
              <w:left w:val="single" w:color="auto" w:sz="4" w:space="0"/>
              <w:right w:val="single" w:color="auto" w:sz="4" w:space="0"/>
            </w:tcBorders>
            <w:vAlign w:val="center"/>
          </w:tcPr>
          <w:p w14:paraId="15A2A053">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1AED59F6">
            <w:pPr>
              <w:spacing w:after="0" w:line="240" w:lineRule="auto"/>
              <w:ind w:right="177"/>
              <w:rPr>
                <w:rFonts w:ascii="Times New Roman" w:hAnsi="Times New Roman"/>
                <w:bCs/>
                <w:sz w:val="24"/>
                <w:szCs w:val="24"/>
                <w:lang w:eastAsia="en-US"/>
              </w:rPr>
            </w:pPr>
            <w:r>
              <w:rPr>
                <w:rFonts w:ascii="Times New Roman" w:hAnsi="Times New Roman"/>
                <w:b/>
                <w:sz w:val="24"/>
                <w:szCs w:val="24"/>
                <w:lang w:eastAsia="en-US"/>
              </w:rPr>
              <w:t>Практическое занятие 9.</w:t>
            </w:r>
            <w:r>
              <w:rPr>
                <w:rFonts w:ascii="Times New Roman" w:hAnsi="Times New Roman"/>
                <w:bCs/>
                <w:sz w:val="24"/>
                <w:szCs w:val="24"/>
                <w:lang w:eastAsia="en-US"/>
              </w:rPr>
              <w:t xml:space="preserve"> Провести сравнительный анализ инбридинга, аутобридинга. Рассмотреть селекционные цели близкородственных и дальних скрещиваний и сопутствующие риски.</w:t>
            </w:r>
          </w:p>
          <w:p w14:paraId="1EA0E2A0">
            <w:pPr>
              <w:spacing w:after="0" w:line="240" w:lineRule="auto"/>
              <w:ind w:right="177"/>
              <w:rPr>
                <w:rFonts w:ascii="Times New Roman" w:hAnsi="Times New Roman"/>
                <w:bCs/>
                <w:sz w:val="24"/>
                <w:szCs w:val="24"/>
                <w:lang w:eastAsia="en-US"/>
              </w:rPr>
            </w:pPr>
          </w:p>
        </w:tc>
        <w:tc>
          <w:tcPr>
            <w:tcW w:w="1411" w:type="dxa"/>
            <w:tcBorders>
              <w:top w:val="single" w:color="auto" w:sz="4" w:space="0"/>
              <w:left w:val="single" w:color="auto" w:sz="4" w:space="0"/>
              <w:right w:val="single" w:color="auto" w:sz="4" w:space="0"/>
            </w:tcBorders>
          </w:tcPr>
          <w:p w14:paraId="1D22C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5A2DB22B">
            <w:pPr>
              <w:spacing w:after="0" w:line="240" w:lineRule="auto"/>
              <w:ind w:right="177"/>
              <w:rPr>
                <w:rFonts w:ascii="Times New Roman" w:hAnsi="Times New Roman"/>
                <w:bCs/>
                <w:sz w:val="24"/>
                <w:szCs w:val="24"/>
              </w:rPr>
            </w:pPr>
          </w:p>
        </w:tc>
      </w:tr>
      <w:tr w14:paraId="6BA6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55" w:type="dxa"/>
            <w:tcBorders>
              <w:top w:val="single" w:color="auto" w:sz="4" w:space="0"/>
              <w:left w:val="single" w:color="auto" w:sz="4" w:space="0"/>
              <w:bottom w:val="single" w:color="auto" w:sz="4" w:space="0"/>
              <w:right w:val="single" w:color="auto" w:sz="4" w:space="0"/>
            </w:tcBorders>
          </w:tcPr>
          <w:p w14:paraId="2825AF2D">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 xml:space="preserve">Раздел 7. </w:t>
            </w:r>
          </w:p>
        </w:tc>
        <w:tc>
          <w:tcPr>
            <w:tcW w:w="9001" w:type="dxa"/>
            <w:tcBorders>
              <w:top w:val="single" w:color="auto" w:sz="4" w:space="0"/>
              <w:left w:val="single" w:color="auto" w:sz="4" w:space="0"/>
              <w:bottom w:val="single" w:color="auto" w:sz="4" w:space="0"/>
              <w:right w:val="single" w:color="auto" w:sz="4" w:space="0"/>
            </w:tcBorders>
          </w:tcPr>
          <w:p w14:paraId="48BE20FF">
            <w:pPr>
              <w:spacing w:after="0" w:line="240" w:lineRule="auto"/>
              <w:ind w:right="177"/>
              <w:rPr>
                <w:rFonts w:ascii="Times New Roman" w:hAnsi="Times New Roman" w:eastAsiaTheme="minorHAnsi"/>
                <w:b/>
                <w:sz w:val="24"/>
                <w:szCs w:val="24"/>
                <w:lang w:eastAsia="en-US"/>
              </w:rPr>
            </w:pPr>
            <w:r>
              <w:rPr>
                <w:rFonts w:ascii="Times New Roman" w:hAnsi="Times New Roman"/>
                <w:b/>
                <w:sz w:val="24"/>
                <w:szCs w:val="24"/>
                <w:lang w:eastAsia="en-US"/>
              </w:rPr>
              <w:t>Основы экологии</w:t>
            </w:r>
          </w:p>
        </w:tc>
        <w:tc>
          <w:tcPr>
            <w:tcW w:w="1411" w:type="dxa"/>
            <w:tcBorders>
              <w:top w:val="single" w:color="auto" w:sz="4" w:space="0"/>
              <w:left w:val="single" w:color="auto" w:sz="4" w:space="0"/>
              <w:bottom w:val="single" w:color="auto" w:sz="4" w:space="0"/>
              <w:right w:val="single" w:color="auto" w:sz="4" w:space="0"/>
            </w:tcBorders>
          </w:tcPr>
          <w:p w14:paraId="4104B3B3">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26</w:t>
            </w:r>
          </w:p>
        </w:tc>
        <w:tc>
          <w:tcPr>
            <w:tcW w:w="1788" w:type="dxa"/>
            <w:tcBorders>
              <w:top w:val="single" w:color="auto" w:sz="4" w:space="0"/>
              <w:left w:val="single" w:color="auto" w:sz="4" w:space="0"/>
              <w:bottom w:val="single" w:color="auto" w:sz="4" w:space="0"/>
              <w:right w:val="single" w:color="auto" w:sz="4" w:space="0"/>
            </w:tcBorders>
          </w:tcPr>
          <w:p w14:paraId="6C6EA46E">
            <w:pPr>
              <w:spacing w:after="0" w:line="240" w:lineRule="auto"/>
              <w:ind w:right="177"/>
              <w:rPr>
                <w:rFonts w:ascii="Times New Roman" w:hAnsi="Times New Roman"/>
                <w:bCs/>
                <w:i/>
                <w:sz w:val="24"/>
                <w:szCs w:val="24"/>
                <w:lang w:eastAsia="en-US"/>
              </w:rPr>
            </w:pPr>
          </w:p>
        </w:tc>
      </w:tr>
      <w:tr w14:paraId="5942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2655" w:type="dxa"/>
            <w:vMerge w:val="restart"/>
            <w:tcBorders>
              <w:top w:val="single" w:color="auto" w:sz="4" w:space="0"/>
              <w:left w:val="single" w:color="auto" w:sz="4" w:space="0"/>
              <w:right w:val="single" w:color="auto" w:sz="4" w:space="0"/>
            </w:tcBorders>
          </w:tcPr>
          <w:p w14:paraId="7F8376B3">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7.1. Экологические факторы и организм </w:t>
            </w:r>
          </w:p>
        </w:tc>
        <w:tc>
          <w:tcPr>
            <w:tcW w:w="9001" w:type="dxa"/>
            <w:tcBorders>
              <w:top w:val="single" w:color="auto" w:sz="4" w:space="0"/>
              <w:left w:val="single" w:color="auto" w:sz="4" w:space="0"/>
              <w:right w:val="single" w:color="auto" w:sz="4" w:space="0"/>
            </w:tcBorders>
          </w:tcPr>
          <w:p w14:paraId="716DA53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Содержание учебного материала. </w:t>
            </w:r>
          </w:p>
          <w:p w14:paraId="16690AE0">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Предмет, задачи и проблемы экологии.</w:t>
            </w:r>
          </w:p>
          <w:p w14:paraId="56D2F4A3">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Экологические факторы. Понятие, классификация, особенности экологических факторов.</w:t>
            </w:r>
          </w:p>
          <w:p w14:paraId="75FFF31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Приспособленность организмов к влиянию факторов среды. Законы действия факторов. Хозяйственное значение.</w:t>
            </w:r>
          </w:p>
        </w:tc>
        <w:tc>
          <w:tcPr>
            <w:tcW w:w="1411" w:type="dxa"/>
            <w:tcBorders>
              <w:top w:val="single" w:color="auto" w:sz="4" w:space="0"/>
              <w:left w:val="single" w:color="auto" w:sz="4" w:space="0"/>
              <w:right w:val="single" w:color="auto" w:sz="4" w:space="0"/>
            </w:tcBorders>
          </w:tcPr>
          <w:p w14:paraId="771CD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6</w:t>
            </w:r>
          </w:p>
        </w:tc>
        <w:tc>
          <w:tcPr>
            <w:tcW w:w="1788" w:type="dxa"/>
            <w:tcBorders>
              <w:top w:val="single" w:color="auto" w:sz="4" w:space="0"/>
              <w:left w:val="single" w:color="auto" w:sz="4" w:space="0"/>
              <w:right w:val="single" w:color="auto" w:sz="4" w:space="0"/>
            </w:tcBorders>
          </w:tcPr>
          <w:p w14:paraId="292DB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 xml:space="preserve">ОК 01, ОК 02, ОК 04, ОК07, </w:t>
            </w:r>
          </w:p>
        </w:tc>
      </w:tr>
      <w:tr w14:paraId="06EB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655" w:type="dxa"/>
            <w:vMerge w:val="continue"/>
            <w:tcBorders>
              <w:left w:val="single" w:color="auto" w:sz="4" w:space="0"/>
              <w:bottom w:val="single" w:color="auto" w:sz="4" w:space="0"/>
              <w:right w:val="single" w:color="auto" w:sz="4" w:space="0"/>
            </w:tcBorders>
          </w:tcPr>
          <w:p w14:paraId="5A19255F">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11BB8A0D">
            <w:pPr>
              <w:spacing w:after="0" w:line="240" w:lineRule="auto"/>
              <w:ind w:right="177"/>
              <w:rPr>
                <w:rFonts w:ascii="Times New Roman" w:hAnsi="Times New Roman"/>
                <w:bCs/>
                <w:sz w:val="24"/>
                <w:szCs w:val="24"/>
              </w:rPr>
            </w:pPr>
            <w:r>
              <w:rPr>
                <w:rFonts w:ascii="Times New Roman" w:hAnsi="Times New Roman"/>
                <w:b/>
                <w:sz w:val="24"/>
                <w:szCs w:val="24"/>
                <w:lang w:eastAsia="en-US"/>
              </w:rPr>
              <w:t>Практическое занятие 10.</w:t>
            </w:r>
            <w:r>
              <w:rPr>
                <w:rFonts w:ascii="Times New Roman" w:hAnsi="Times New Roman"/>
                <w:bCs/>
                <w:sz w:val="24"/>
                <w:szCs w:val="24"/>
                <w:lang w:eastAsia="en-US"/>
              </w:rPr>
              <w:t xml:space="preserve"> Решение ситуационных задач на</w:t>
            </w:r>
            <w:r>
              <w:rPr>
                <w:rFonts w:ascii="Times New Roman" w:hAnsi="Times New Roman"/>
                <w:bCs/>
                <w:sz w:val="24"/>
                <w:szCs w:val="24"/>
              </w:rPr>
              <w:t xml:space="preserve"> определение расхода энергии и биомассы при переходе к вышестоящим трофическим уровням.</w:t>
            </w:r>
          </w:p>
          <w:p w14:paraId="62ABD4B6">
            <w:pPr>
              <w:spacing w:after="0" w:line="240" w:lineRule="auto"/>
              <w:ind w:right="177"/>
              <w:rPr>
                <w:rFonts w:ascii="Times New Roman" w:hAnsi="Times New Roman"/>
                <w:bCs/>
                <w:sz w:val="24"/>
                <w:szCs w:val="24"/>
              </w:rPr>
            </w:pPr>
            <w:r>
              <w:rPr>
                <w:rFonts w:ascii="Times New Roman" w:hAnsi="Times New Roman"/>
                <w:bCs/>
                <w:sz w:val="24"/>
                <w:szCs w:val="24"/>
              </w:rPr>
              <w:t>Экология как научная дисциплина: объект и предмет изучения.</w:t>
            </w:r>
          </w:p>
          <w:p w14:paraId="750C2899">
            <w:pPr>
              <w:spacing w:after="0" w:line="240" w:lineRule="auto"/>
              <w:ind w:right="177"/>
              <w:rPr>
                <w:rFonts w:ascii="Times New Roman" w:hAnsi="Times New Roman"/>
                <w:bCs/>
                <w:sz w:val="24"/>
                <w:szCs w:val="24"/>
              </w:rPr>
            </w:pPr>
            <w:r>
              <w:rPr>
                <w:rFonts w:ascii="Times New Roman" w:hAnsi="Times New Roman"/>
                <w:bCs/>
                <w:sz w:val="24"/>
                <w:szCs w:val="24"/>
              </w:rPr>
              <w:t xml:space="preserve"> </w:t>
            </w:r>
          </w:p>
        </w:tc>
        <w:tc>
          <w:tcPr>
            <w:tcW w:w="1411" w:type="dxa"/>
            <w:tcBorders>
              <w:top w:val="single" w:color="auto" w:sz="4" w:space="0"/>
              <w:left w:val="single" w:color="auto" w:sz="4" w:space="0"/>
              <w:right w:val="single" w:color="auto" w:sz="4" w:space="0"/>
            </w:tcBorders>
          </w:tcPr>
          <w:p w14:paraId="6E7E7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788" w:type="dxa"/>
            <w:tcBorders>
              <w:top w:val="single" w:color="auto" w:sz="4" w:space="0"/>
              <w:left w:val="single" w:color="auto" w:sz="4" w:space="0"/>
              <w:right w:val="single" w:color="auto" w:sz="4" w:space="0"/>
            </w:tcBorders>
          </w:tcPr>
          <w:p w14:paraId="04C14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4307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2655" w:type="dxa"/>
            <w:vMerge w:val="restart"/>
            <w:tcBorders>
              <w:top w:val="single" w:color="auto" w:sz="4" w:space="0"/>
              <w:left w:val="single" w:color="auto" w:sz="4" w:space="0"/>
              <w:right w:val="single" w:color="auto" w:sz="4" w:space="0"/>
            </w:tcBorders>
          </w:tcPr>
          <w:p w14:paraId="1DCC457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7.2. Взаимоотношения организма и среды</w:t>
            </w:r>
          </w:p>
        </w:tc>
        <w:tc>
          <w:tcPr>
            <w:tcW w:w="9001" w:type="dxa"/>
            <w:tcBorders>
              <w:top w:val="single" w:color="auto" w:sz="4" w:space="0"/>
              <w:left w:val="single" w:color="auto" w:sz="4" w:space="0"/>
              <w:right w:val="single" w:color="auto" w:sz="4" w:space="0"/>
            </w:tcBorders>
          </w:tcPr>
          <w:p w14:paraId="4091C8E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33D574F4">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Приспособительные ритмы жизни. Нарушение ритмики и её последствия. Основные среды жизни на планете: водная, почвенная, наземно-воздушная, организменная.</w:t>
            </w:r>
          </w:p>
          <w:p w14:paraId="1EF4741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Приспособительные реакции живых организмов к среде обитания.</w:t>
            </w:r>
          </w:p>
          <w:p w14:paraId="231703E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Средообразующая и почвообразующая деятельность. Влияние растений на почвообразование и климат, водных организмов на качество природных вод.</w:t>
            </w:r>
          </w:p>
        </w:tc>
        <w:tc>
          <w:tcPr>
            <w:tcW w:w="1411" w:type="dxa"/>
            <w:tcBorders>
              <w:top w:val="single" w:color="auto" w:sz="4" w:space="0"/>
              <w:left w:val="single" w:color="auto" w:sz="4" w:space="0"/>
              <w:right w:val="single" w:color="auto" w:sz="4" w:space="0"/>
            </w:tcBorders>
          </w:tcPr>
          <w:p w14:paraId="44FCA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10</w:t>
            </w:r>
          </w:p>
        </w:tc>
        <w:tc>
          <w:tcPr>
            <w:tcW w:w="1788" w:type="dxa"/>
            <w:vMerge w:val="restart"/>
            <w:tcBorders>
              <w:top w:val="single" w:color="auto" w:sz="4" w:space="0"/>
              <w:left w:val="single" w:color="auto" w:sz="4" w:space="0"/>
              <w:right w:val="single" w:color="auto" w:sz="4" w:space="0"/>
            </w:tcBorders>
          </w:tcPr>
          <w:p w14:paraId="2AB6D4A1">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02, ОК 04</w:t>
            </w:r>
          </w:p>
        </w:tc>
      </w:tr>
      <w:tr w14:paraId="395D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trPr>
        <w:tc>
          <w:tcPr>
            <w:tcW w:w="2655" w:type="dxa"/>
            <w:vMerge w:val="continue"/>
            <w:tcBorders>
              <w:left w:val="single" w:color="auto" w:sz="4" w:space="0"/>
              <w:bottom w:val="single" w:color="auto" w:sz="4" w:space="0"/>
              <w:right w:val="single" w:color="auto" w:sz="4" w:space="0"/>
            </w:tcBorders>
          </w:tcPr>
          <w:p w14:paraId="246431D0">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32D7ABE4">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16EA0D9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Обсуждение особенностей природных макросред (водной, наземно-воздушной, организменной, почвенной) и соответствующих адаптаций.   </w:t>
            </w:r>
          </w:p>
          <w:p w14:paraId="2C172EF2">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Обсуждение взаимного влияния живого и неживого компонентов природы. Влияние растений на почвообразовательный процесс. </w:t>
            </w:r>
          </w:p>
        </w:tc>
        <w:tc>
          <w:tcPr>
            <w:tcW w:w="1411" w:type="dxa"/>
            <w:tcBorders>
              <w:top w:val="single" w:color="auto" w:sz="4" w:space="0"/>
              <w:left w:val="single" w:color="auto" w:sz="4" w:space="0"/>
              <w:right w:val="single" w:color="auto" w:sz="4" w:space="0"/>
            </w:tcBorders>
          </w:tcPr>
          <w:p w14:paraId="1070C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p>
        </w:tc>
        <w:tc>
          <w:tcPr>
            <w:tcW w:w="1788" w:type="dxa"/>
            <w:vMerge w:val="continue"/>
            <w:tcBorders>
              <w:left w:val="single" w:color="auto" w:sz="4" w:space="0"/>
              <w:right w:val="single" w:color="auto" w:sz="4" w:space="0"/>
            </w:tcBorders>
          </w:tcPr>
          <w:p w14:paraId="519E1A20">
            <w:pPr>
              <w:spacing w:after="0" w:line="240" w:lineRule="auto"/>
              <w:ind w:right="177"/>
              <w:rPr>
                <w:rFonts w:ascii="Times New Roman" w:hAnsi="Times New Roman"/>
                <w:bCs/>
                <w:sz w:val="24"/>
                <w:szCs w:val="24"/>
              </w:rPr>
            </w:pPr>
          </w:p>
        </w:tc>
      </w:tr>
      <w:tr w14:paraId="6B3A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2655" w:type="dxa"/>
            <w:vMerge w:val="restart"/>
            <w:tcBorders>
              <w:top w:val="single" w:color="auto" w:sz="4" w:space="0"/>
              <w:left w:val="single" w:color="auto" w:sz="4" w:space="0"/>
              <w:right w:val="single" w:color="auto" w:sz="4" w:space="0"/>
            </w:tcBorders>
          </w:tcPr>
          <w:p w14:paraId="41B374EA">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7.3. Сообщества и экосистемы</w:t>
            </w:r>
          </w:p>
        </w:tc>
        <w:tc>
          <w:tcPr>
            <w:tcW w:w="9001" w:type="dxa"/>
            <w:tcBorders>
              <w:top w:val="single" w:color="auto" w:sz="4" w:space="0"/>
              <w:left w:val="single" w:color="auto" w:sz="4" w:space="0"/>
              <w:right w:val="single" w:color="auto" w:sz="4" w:space="0"/>
            </w:tcBorders>
          </w:tcPr>
          <w:p w14:paraId="1C990662">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35969B1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Понятие и виды биоценозов (экосистем).</w:t>
            </w:r>
          </w:p>
          <w:p w14:paraId="6DC9AC9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Структура биоценозов. Законы функционировании экосистем. Круговороты веществ. Биологическая продуктивность экосистем. Экологическая ниша. Экологические пирамиды. Сукцессия.</w:t>
            </w:r>
          </w:p>
          <w:p w14:paraId="6CEFA6E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Агроценозы и их отличие от природных сообществ.</w:t>
            </w:r>
          </w:p>
          <w:p w14:paraId="40E3AC3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Агроэкосистемы и их структура. Воздействие человека на биоценозы. </w:t>
            </w:r>
          </w:p>
        </w:tc>
        <w:tc>
          <w:tcPr>
            <w:tcW w:w="1411" w:type="dxa"/>
            <w:tcBorders>
              <w:top w:val="single" w:color="auto" w:sz="4" w:space="0"/>
              <w:left w:val="single" w:color="auto" w:sz="4" w:space="0"/>
              <w:right w:val="single" w:color="auto" w:sz="4" w:space="0"/>
            </w:tcBorders>
          </w:tcPr>
          <w:p w14:paraId="79536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10</w:t>
            </w:r>
          </w:p>
        </w:tc>
        <w:tc>
          <w:tcPr>
            <w:tcW w:w="1788" w:type="dxa"/>
            <w:vMerge w:val="restart"/>
            <w:tcBorders>
              <w:top w:val="single" w:color="auto" w:sz="4" w:space="0"/>
              <w:left w:val="single" w:color="auto" w:sz="4" w:space="0"/>
              <w:right w:val="single" w:color="auto" w:sz="4" w:space="0"/>
            </w:tcBorders>
          </w:tcPr>
          <w:p w14:paraId="0FB343BF">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70AA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655" w:type="dxa"/>
            <w:vMerge w:val="continue"/>
            <w:tcBorders>
              <w:left w:val="single" w:color="auto" w:sz="4" w:space="0"/>
              <w:bottom w:val="single" w:color="auto" w:sz="4" w:space="0"/>
              <w:right w:val="single" w:color="auto" w:sz="4" w:space="0"/>
            </w:tcBorders>
          </w:tcPr>
          <w:p w14:paraId="4836AB0E">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744D191D">
            <w:pPr>
              <w:spacing w:after="0" w:line="240" w:lineRule="auto"/>
              <w:ind w:right="177"/>
              <w:rPr>
                <w:rFonts w:ascii="Times New Roman" w:hAnsi="Times New Roman"/>
                <w:bCs/>
                <w:sz w:val="24"/>
                <w:szCs w:val="24"/>
                <w:lang w:eastAsia="en-US"/>
              </w:rPr>
            </w:pPr>
            <w:r>
              <w:rPr>
                <w:rFonts w:ascii="Times New Roman" w:hAnsi="Times New Roman"/>
                <w:b/>
                <w:sz w:val="24"/>
                <w:szCs w:val="24"/>
                <w:lang w:eastAsia="en-US"/>
              </w:rPr>
              <w:t>Практическое занятие 11.</w:t>
            </w:r>
            <w:r>
              <w:rPr>
                <w:rFonts w:ascii="Times New Roman" w:hAnsi="Times New Roman"/>
                <w:bCs/>
                <w:sz w:val="24"/>
                <w:szCs w:val="24"/>
                <w:lang w:eastAsia="en-US"/>
              </w:rPr>
              <w:t xml:space="preserve"> </w:t>
            </w:r>
            <w:r>
              <w:rPr>
                <w:rFonts w:ascii="Times New Roman" w:hAnsi="Times New Roman"/>
                <w:bCs/>
                <w:sz w:val="24"/>
                <w:szCs w:val="24"/>
              </w:rPr>
              <w:t>Выделить отличительные особенности агроэкосистем.</w:t>
            </w:r>
          </w:p>
        </w:tc>
        <w:tc>
          <w:tcPr>
            <w:tcW w:w="1411" w:type="dxa"/>
            <w:tcBorders>
              <w:top w:val="single" w:color="auto" w:sz="4" w:space="0"/>
              <w:left w:val="single" w:color="auto" w:sz="4" w:space="0"/>
              <w:right w:val="single" w:color="auto" w:sz="4" w:space="0"/>
            </w:tcBorders>
          </w:tcPr>
          <w:p w14:paraId="4CC9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788" w:type="dxa"/>
            <w:vMerge w:val="continue"/>
            <w:tcBorders>
              <w:left w:val="single" w:color="auto" w:sz="4" w:space="0"/>
              <w:right w:val="single" w:color="auto" w:sz="4" w:space="0"/>
            </w:tcBorders>
          </w:tcPr>
          <w:p w14:paraId="67CE4E9B">
            <w:pPr>
              <w:spacing w:after="0" w:line="240" w:lineRule="auto"/>
              <w:ind w:right="177"/>
              <w:rPr>
                <w:rFonts w:ascii="Times New Roman" w:hAnsi="Times New Roman"/>
                <w:bCs/>
                <w:sz w:val="24"/>
                <w:szCs w:val="24"/>
              </w:rPr>
            </w:pPr>
          </w:p>
        </w:tc>
      </w:tr>
      <w:tr w14:paraId="2453F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2655" w:type="dxa"/>
            <w:tcBorders>
              <w:left w:val="single" w:color="auto" w:sz="4" w:space="0"/>
              <w:bottom w:val="single" w:color="auto" w:sz="4" w:space="0"/>
              <w:right w:val="single" w:color="auto" w:sz="4" w:space="0"/>
            </w:tcBorders>
          </w:tcPr>
          <w:p w14:paraId="5A73E364">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 xml:space="preserve">Раздел 8. </w:t>
            </w:r>
          </w:p>
        </w:tc>
        <w:tc>
          <w:tcPr>
            <w:tcW w:w="9001" w:type="dxa"/>
            <w:tcBorders>
              <w:top w:val="single" w:color="auto" w:sz="4" w:space="0"/>
              <w:left w:val="single" w:color="auto" w:sz="4" w:space="0"/>
              <w:right w:val="single" w:color="auto" w:sz="4" w:space="0"/>
            </w:tcBorders>
          </w:tcPr>
          <w:p w14:paraId="2AE750EA">
            <w:pPr>
              <w:spacing w:after="0" w:line="240" w:lineRule="auto"/>
              <w:ind w:right="177"/>
              <w:rPr>
                <w:rFonts w:ascii="Times New Roman" w:hAnsi="Times New Roman"/>
                <w:b/>
                <w:sz w:val="24"/>
                <w:szCs w:val="24"/>
              </w:rPr>
            </w:pPr>
            <w:r>
              <w:rPr>
                <w:rFonts w:ascii="Times New Roman" w:hAnsi="Times New Roman"/>
                <w:b/>
                <w:sz w:val="24"/>
                <w:szCs w:val="24"/>
                <w:lang w:eastAsia="en-US"/>
              </w:rPr>
              <w:t>Биосфера и человек</w:t>
            </w:r>
          </w:p>
        </w:tc>
        <w:tc>
          <w:tcPr>
            <w:tcW w:w="1411" w:type="dxa"/>
            <w:tcBorders>
              <w:top w:val="single" w:color="auto" w:sz="4" w:space="0"/>
              <w:left w:val="single" w:color="auto" w:sz="4" w:space="0"/>
              <w:right w:val="single" w:color="auto" w:sz="4" w:space="0"/>
            </w:tcBorders>
          </w:tcPr>
          <w:p w14:paraId="0717F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26</w:t>
            </w:r>
          </w:p>
        </w:tc>
        <w:tc>
          <w:tcPr>
            <w:tcW w:w="1788" w:type="dxa"/>
            <w:tcBorders>
              <w:left w:val="single" w:color="auto" w:sz="4" w:space="0"/>
              <w:right w:val="single" w:color="auto" w:sz="4" w:space="0"/>
            </w:tcBorders>
          </w:tcPr>
          <w:p w14:paraId="3D3E912B">
            <w:pPr>
              <w:spacing w:after="0" w:line="240" w:lineRule="auto"/>
              <w:ind w:right="177"/>
              <w:rPr>
                <w:rFonts w:ascii="Times New Roman" w:hAnsi="Times New Roman"/>
                <w:bCs/>
                <w:sz w:val="24"/>
                <w:szCs w:val="24"/>
              </w:rPr>
            </w:pPr>
          </w:p>
        </w:tc>
      </w:tr>
      <w:tr w14:paraId="2A2D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2655" w:type="dxa"/>
            <w:vMerge w:val="restart"/>
            <w:tcBorders>
              <w:top w:val="single" w:color="auto" w:sz="4" w:space="0"/>
              <w:left w:val="single" w:color="auto" w:sz="4" w:space="0"/>
              <w:right w:val="single" w:color="auto" w:sz="4" w:space="0"/>
            </w:tcBorders>
          </w:tcPr>
          <w:p w14:paraId="12C05D60">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8.1 </w:t>
            </w:r>
          </w:p>
          <w:p w14:paraId="4580AC4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Учение В. И. Вернадского о биосфере</w:t>
            </w:r>
          </w:p>
        </w:tc>
        <w:tc>
          <w:tcPr>
            <w:tcW w:w="9001" w:type="dxa"/>
            <w:tcBorders>
              <w:top w:val="single" w:color="auto" w:sz="4" w:space="0"/>
              <w:left w:val="single" w:color="auto" w:sz="4" w:space="0"/>
              <w:right w:val="single" w:color="auto" w:sz="4" w:space="0"/>
            </w:tcBorders>
          </w:tcPr>
          <w:p w14:paraId="745D0B22">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3081092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Ноосфера. Природа и общество. Антропогенные факторы влияния на биоценоз. Рациональное природопользование.</w:t>
            </w:r>
          </w:p>
        </w:tc>
        <w:tc>
          <w:tcPr>
            <w:tcW w:w="1411" w:type="dxa"/>
            <w:tcBorders>
              <w:top w:val="single" w:color="auto" w:sz="4" w:space="0"/>
              <w:left w:val="single" w:color="auto" w:sz="4" w:space="0"/>
              <w:right w:val="single" w:color="auto" w:sz="4" w:space="0"/>
            </w:tcBorders>
          </w:tcPr>
          <w:p w14:paraId="61498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26</w:t>
            </w:r>
          </w:p>
        </w:tc>
        <w:tc>
          <w:tcPr>
            <w:tcW w:w="1788" w:type="dxa"/>
            <w:vMerge w:val="restart"/>
            <w:tcBorders>
              <w:top w:val="single" w:color="auto" w:sz="4" w:space="0"/>
              <w:left w:val="single" w:color="auto" w:sz="4" w:space="0"/>
              <w:right w:val="single" w:color="auto" w:sz="4" w:space="0"/>
            </w:tcBorders>
          </w:tcPr>
          <w:p w14:paraId="5DB9563A">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069A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2655" w:type="dxa"/>
            <w:vMerge w:val="continue"/>
            <w:tcBorders>
              <w:left w:val="single" w:color="auto" w:sz="4" w:space="0"/>
              <w:bottom w:val="single" w:color="auto" w:sz="4" w:space="0"/>
              <w:right w:val="single" w:color="auto" w:sz="4" w:space="0"/>
            </w:tcBorders>
            <w:vAlign w:val="center"/>
          </w:tcPr>
          <w:p w14:paraId="3D9D74FC">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5C9DB4CC">
            <w:pPr>
              <w:spacing w:after="0" w:line="240" w:lineRule="auto"/>
              <w:ind w:right="177"/>
              <w:rPr>
                <w:rFonts w:ascii="Times New Roman" w:hAnsi="Times New Roman"/>
                <w:bCs/>
                <w:sz w:val="24"/>
                <w:szCs w:val="24"/>
                <w:lang w:eastAsia="en-US"/>
              </w:rPr>
            </w:pPr>
            <w:r>
              <w:rPr>
                <w:rFonts w:ascii="Times New Roman" w:hAnsi="Times New Roman"/>
                <w:bCs/>
                <w:sz w:val="24"/>
                <w:szCs w:val="24"/>
              </w:rPr>
              <w:t>Основные виды деятельности студентов:</w:t>
            </w:r>
            <w:r>
              <w:rPr>
                <w:rFonts w:ascii="Times New Roman" w:hAnsi="Times New Roman"/>
                <w:bCs/>
                <w:sz w:val="24"/>
                <w:szCs w:val="24"/>
                <w:lang w:eastAsia="en-US"/>
              </w:rPr>
              <w:t xml:space="preserve"> выделить основные тезисы учения В.Н. Вернадского. </w:t>
            </w:r>
          </w:p>
          <w:p w14:paraId="292DDA5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Определение биосферы и ее параметров. Интеграция биосферы географические оболочки Земли: литосферу, гидросферу и атмосферу. Компоненты биосферы и их генезис: биогенное вещество, биокостное вещество, живое вещество, костное вещество.  </w:t>
            </w:r>
          </w:p>
          <w:p w14:paraId="5F1EFCF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Эволюция биосферы и обратное влияние живых организмов на неживой компонент природы. Влияние антропогенного фактора на планетарные процессы.</w:t>
            </w:r>
          </w:p>
        </w:tc>
        <w:tc>
          <w:tcPr>
            <w:tcW w:w="1411" w:type="dxa"/>
            <w:tcBorders>
              <w:top w:val="single" w:color="auto" w:sz="4" w:space="0"/>
              <w:left w:val="single" w:color="auto" w:sz="4" w:space="0"/>
              <w:right w:val="single" w:color="auto" w:sz="4" w:space="0"/>
            </w:tcBorders>
          </w:tcPr>
          <w:p w14:paraId="42DBB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p>
        </w:tc>
        <w:tc>
          <w:tcPr>
            <w:tcW w:w="1788" w:type="dxa"/>
            <w:vMerge w:val="continue"/>
            <w:tcBorders>
              <w:left w:val="single" w:color="auto" w:sz="4" w:space="0"/>
              <w:right w:val="single" w:color="auto" w:sz="4" w:space="0"/>
            </w:tcBorders>
          </w:tcPr>
          <w:p w14:paraId="0240AF89">
            <w:pPr>
              <w:spacing w:after="0" w:line="240" w:lineRule="auto"/>
              <w:ind w:right="177"/>
              <w:rPr>
                <w:rFonts w:ascii="Times New Roman" w:hAnsi="Times New Roman" w:eastAsiaTheme="minorHAnsi"/>
                <w:bCs/>
                <w:sz w:val="24"/>
                <w:szCs w:val="24"/>
                <w:lang w:eastAsia="en-US"/>
              </w:rPr>
            </w:pPr>
          </w:p>
        </w:tc>
      </w:tr>
      <w:tr w14:paraId="5F07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655" w:type="dxa"/>
            <w:tcBorders>
              <w:top w:val="single" w:color="auto" w:sz="4" w:space="0"/>
              <w:left w:val="single" w:color="auto" w:sz="4" w:space="0"/>
              <w:bottom w:val="single" w:color="auto" w:sz="4" w:space="0"/>
              <w:right w:val="single" w:color="auto" w:sz="4" w:space="0"/>
            </w:tcBorders>
            <w:vAlign w:val="center"/>
          </w:tcPr>
          <w:p w14:paraId="7B2C40F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Раздел 9. </w:t>
            </w:r>
          </w:p>
        </w:tc>
        <w:tc>
          <w:tcPr>
            <w:tcW w:w="9001" w:type="dxa"/>
            <w:tcBorders>
              <w:top w:val="single" w:color="auto" w:sz="4" w:space="0"/>
              <w:left w:val="single" w:color="auto" w:sz="4" w:space="0"/>
              <w:bottom w:val="single" w:color="auto" w:sz="4" w:space="0"/>
              <w:right w:val="single" w:color="auto" w:sz="4" w:space="0"/>
            </w:tcBorders>
          </w:tcPr>
          <w:p w14:paraId="6BC53370">
            <w:pPr>
              <w:spacing w:after="0" w:line="240" w:lineRule="auto"/>
              <w:ind w:right="177"/>
              <w:rPr>
                <w:rFonts w:ascii="Times New Roman" w:hAnsi="Times New Roman" w:eastAsiaTheme="minorHAnsi"/>
                <w:bCs/>
                <w:sz w:val="24"/>
                <w:szCs w:val="24"/>
                <w:lang w:eastAsia="en-US"/>
              </w:rPr>
            </w:pPr>
            <w:r>
              <w:rPr>
                <w:rFonts w:ascii="Times New Roman" w:hAnsi="Times New Roman"/>
                <w:bCs/>
                <w:sz w:val="24"/>
                <w:szCs w:val="24"/>
                <w:lang w:eastAsia="en-US"/>
              </w:rPr>
              <w:t>Бионика</w:t>
            </w:r>
          </w:p>
        </w:tc>
        <w:tc>
          <w:tcPr>
            <w:tcW w:w="1411" w:type="dxa"/>
            <w:tcBorders>
              <w:top w:val="single" w:color="auto" w:sz="4" w:space="0"/>
              <w:left w:val="single" w:color="auto" w:sz="4" w:space="0"/>
              <w:bottom w:val="single" w:color="auto" w:sz="4" w:space="0"/>
              <w:right w:val="single" w:color="auto" w:sz="4" w:space="0"/>
            </w:tcBorders>
          </w:tcPr>
          <w:p w14:paraId="07533A04">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2</w:t>
            </w:r>
          </w:p>
        </w:tc>
        <w:tc>
          <w:tcPr>
            <w:tcW w:w="1788" w:type="dxa"/>
            <w:tcBorders>
              <w:top w:val="single" w:color="auto" w:sz="4" w:space="0"/>
              <w:left w:val="single" w:color="auto" w:sz="4" w:space="0"/>
              <w:bottom w:val="single" w:color="auto" w:sz="4" w:space="0"/>
              <w:right w:val="single" w:color="auto" w:sz="4" w:space="0"/>
            </w:tcBorders>
          </w:tcPr>
          <w:p w14:paraId="1EE55557">
            <w:pPr>
              <w:spacing w:after="0" w:line="240" w:lineRule="auto"/>
              <w:ind w:right="177"/>
              <w:rPr>
                <w:rFonts w:ascii="Times New Roman" w:hAnsi="Times New Roman"/>
                <w:bCs/>
                <w:sz w:val="24"/>
                <w:szCs w:val="24"/>
              </w:rPr>
            </w:pPr>
          </w:p>
        </w:tc>
      </w:tr>
      <w:tr w14:paraId="51ED2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2655" w:type="dxa"/>
            <w:vMerge w:val="restart"/>
            <w:tcBorders>
              <w:top w:val="single" w:color="auto" w:sz="4" w:space="0"/>
              <w:left w:val="single" w:color="auto" w:sz="4" w:space="0"/>
              <w:right w:val="single" w:color="auto" w:sz="4" w:space="0"/>
            </w:tcBorders>
          </w:tcPr>
          <w:p w14:paraId="455ED9B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9.1 Бионика</w:t>
            </w:r>
          </w:p>
        </w:tc>
        <w:tc>
          <w:tcPr>
            <w:tcW w:w="9001" w:type="dxa"/>
            <w:tcBorders>
              <w:top w:val="single" w:color="auto" w:sz="4" w:space="0"/>
              <w:left w:val="single" w:color="auto" w:sz="4" w:space="0"/>
              <w:bottom w:val="single" w:color="auto" w:sz="4" w:space="0"/>
              <w:right w:val="single" w:color="auto" w:sz="4" w:space="0"/>
            </w:tcBorders>
          </w:tcPr>
          <w:p w14:paraId="62D3EC4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771CE1C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Бионика как одно из направлений биологии и кибернетики, рассматривающее особенности морфофизиологической организации живых организмов</w:t>
            </w:r>
          </w:p>
          <w:p w14:paraId="2A0E2B5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Их использование для создания современных технических систем и устройств по аналогии с живыми системами</w:t>
            </w:r>
          </w:p>
          <w:p w14:paraId="7CA099DD">
            <w:pPr>
              <w:spacing w:after="0" w:line="240" w:lineRule="auto"/>
              <w:ind w:right="177"/>
              <w:rPr>
                <w:rFonts w:ascii="Times New Roman" w:hAnsi="Times New Roman"/>
                <w:bCs/>
                <w:sz w:val="24"/>
                <w:szCs w:val="24"/>
                <w:lang w:eastAsia="en-US"/>
              </w:rPr>
            </w:pPr>
            <w:r>
              <w:rPr>
                <w:rFonts w:ascii="Times New Roman" w:hAnsi="Times New Roman"/>
                <w:bCs/>
                <w:sz w:val="24"/>
                <w:szCs w:val="24"/>
              </w:rPr>
              <w:t>Основные виды деятельности студентов:</w:t>
            </w:r>
          </w:p>
        </w:tc>
        <w:tc>
          <w:tcPr>
            <w:tcW w:w="1411" w:type="dxa"/>
            <w:tcBorders>
              <w:top w:val="single" w:color="auto" w:sz="4" w:space="0"/>
              <w:left w:val="single" w:color="auto" w:sz="4" w:space="0"/>
              <w:bottom w:val="single" w:color="auto" w:sz="4" w:space="0"/>
              <w:right w:val="single" w:color="auto" w:sz="4" w:space="0"/>
            </w:tcBorders>
          </w:tcPr>
          <w:p w14:paraId="383BB2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restart"/>
            <w:tcBorders>
              <w:top w:val="single" w:color="auto" w:sz="4" w:space="0"/>
              <w:left w:val="single" w:color="auto" w:sz="4" w:space="0"/>
              <w:right w:val="single" w:color="auto" w:sz="4" w:space="0"/>
            </w:tcBorders>
          </w:tcPr>
          <w:p w14:paraId="653C35E9">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4D173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655" w:type="dxa"/>
            <w:vMerge w:val="continue"/>
            <w:tcBorders>
              <w:left w:val="single" w:color="auto" w:sz="4" w:space="0"/>
              <w:right w:val="single" w:color="auto" w:sz="4" w:space="0"/>
            </w:tcBorders>
            <w:vAlign w:val="center"/>
          </w:tcPr>
          <w:p w14:paraId="11452631">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24D6D35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Обсуждение проблемы использования природных аналогий в конструировании технических устройств.</w:t>
            </w:r>
          </w:p>
        </w:tc>
        <w:tc>
          <w:tcPr>
            <w:tcW w:w="1411" w:type="dxa"/>
            <w:tcBorders>
              <w:top w:val="single" w:color="auto" w:sz="4" w:space="0"/>
              <w:left w:val="single" w:color="auto" w:sz="4" w:space="0"/>
              <w:bottom w:val="single" w:color="auto" w:sz="4" w:space="0"/>
              <w:right w:val="single" w:color="auto" w:sz="4" w:space="0"/>
            </w:tcBorders>
          </w:tcPr>
          <w:p w14:paraId="6077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582CE342">
            <w:pPr>
              <w:spacing w:after="0" w:line="240" w:lineRule="auto"/>
              <w:ind w:right="177"/>
              <w:rPr>
                <w:rFonts w:ascii="Times New Roman" w:hAnsi="Times New Roman"/>
                <w:bCs/>
                <w:sz w:val="24"/>
                <w:szCs w:val="24"/>
              </w:rPr>
            </w:pPr>
          </w:p>
        </w:tc>
      </w:tr>
      <w:tr w14:paraId="7E81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655" w:type="dxa"/>
            <w:tcBorders>
              <w:left w:val="single" w:color="auto" w:sz="4" w:space="0"/>
              <w:right w:val="single" w:color="auto" w:sz="4" w:space="0"/>
            </w:tcBorders>
            <w:vAlign w:val="center"/>
          </w:tcPr>
          <w:p w14:paraId="0DE4CC84">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1D869A21">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Консультации</w:t>
            </w:r>
          </w:p>
        </w:tc>
        <w:tc>
          <w:tcPr>
            <w:tcW w:w="1411" w:type="dxa"/>
            <w:tcBorders>
              <w:top w:val="single" w:color="auto" w:sz="4" w:space="0"/>
              <w:left w:val="single" w:color="auto" w:sz="4" w:space="0"/>
              <w:bottom w:val="single" w:color="auto" w:sz="4" w:space="0"/>
              <w:right w:val="single" w:color="auto" w:sz="4" w:space="0"/>
            </w:tcBorders>
          </w:tcPr>
          <w:p w14:paraId="4FD3A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6</w:t>
            </w:r>
          </w:p>
        </w:tc>
        <w:tc>
          <w:tcPr>
            <w:tcW w:w="1788" w:type="dxa"/>
            <w:vMerge w:val="restart"/>
            <w:tcBorders>
              <w:top w:val="single" w:color="auto" w:sz="4" w:space="0"/>
              <w:left w:val="single" w:color="auto" w:sz="4" w:space="0"/>
              <w:right w:val="single" w:color="auto" w:sz="4" w:space="0"/>
            </w:tcBorders>
          </w:tcPr>
          <w:p w14:paraId="05468C4F">
            <w:pPr>
              <w:spacing w:after="0" w:line="240" w:lineRule="auto"/>
              <w:ind w:right="177"/>
              <w:rPr>
                <w:rFonts w:ascii="Times New Roman" w:hAnsi="Times New Roman"/>
                <w:bCs/>
                <w:sz w:val="24"/>
                <w:szCs w:val="24"/>
              </w:rPr>
            </w:pPr>
            <w:r>
              <w:rPr>
                <w:rFonts w:ascii="Times New Roman" w:hAnsi="Times New Roman" w:eastAsiaTheme="minorHAnsi"/>
                <w:bCs/>
                <w:sz w:val="24"/>
                <w:szCs w:val="24"/>
                <w:lang w:eastAsia="en-US"/>
              </w:rPr>
              <w:t>ОК 01, ОК 02, ОК 04, ОК07, ПК 1.2, ПК 2.3</w:t>
            </w:r>
          </w:p>
        </w:tc>
      </w:tr>
      <w:tr w14:paraId="770F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655" w:type="dxa"/>
            <w:tcBorders>
              <w:left w:val="single" w:color="auto" w:sz="4" w:space="0"/>
              <w:right w:val="single" w:color="auto" w:sz="4" w:space="0"/>
            </w:tcBorders>
            <w:vAlign w:val="center"/>
          </w:tcPr>
          <w:p w14:paraId="45817AC9">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1350568D">
            <w:pPr>
              <w:spacing w:after="0" w:line="240" w:lineRule="auto"/>
              <w:ind w:right="177"/>
              <w:rPr>
                <w:rFonts w:ascii="Times New Roman" w:hAnsi="Times New Roman"/>
                <w:bCs/>
                <w:sz w:val="24"/>
                <w:szCs w:val="24"/>
                <w:lang w:eastAsia="en-US"/>
              </w:rPr>
            </w:pPr>
            <w:r>
              <w:rPr>
                <w:rFonts w:ascii="Times New Roman" w:hAnsi="Times New Roman"/>
                <w:b/>
                <w:bCs/>
                <w:sz w:val="24"/>
                <w:szCs w:val="24"/>
              </w:rPr>
              <w:t>Промежуточная аттестация (</w:t>
            </w:r>
            <w:r>
              <w:rPr>
                <w:rFonts w:ascii="Times New Roman" w:hAnsi="Times New Roman"/>
                <w:b/>
                <w:bCs/>
                <w:sz w:val="24"/>
                <w:szCs w:val="24"/>
                <w:lang w:val="ru-RU"/>
              </w:rPr>
              <w:t>ДЗ</w:t>
            </w:r>
            <w:r>
              <w:rPr>
                <w:rFonts w:ascii="Times New Roman" w:hAnsi="Times New Roman"/>
                <w:b/>
                <w:bCs/>
                <w:sz w:val="24"/>
                <w:szCs w:val="24"/>
              </w:rPr>
              <w:t>)</w:t>
            </w:r>
          </w:p>
        </w:tc>
        <w:tc>
          <w:tcPr>
            <w:tcW w:w="1411" w:type="dxa"/>
            <w:tcBorders>
              <w:top w:val="single" w:color="auto" w:sz="4" w:space="0"/>
              <w:left w:val="single" w:color="auto" w:sz="4" w:space="0"/>
              <w:bottom w:val="single" w:color="auto" w:sz="4" w:space="0"/>
              <w:right w:val="single" w:color="auto" w:sz="4" w:space="0"/>
            </w:tcBorders>
          </w:tcPr>
          <w:p w14:paraId="0C151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6</w:t>
            </w:r>
          </w:p>
        </w:tc>
        <w:tc>
          <w:tcPr>
            <w:tcW w:w="1788" w:type="dxa"/>
            <w:vMerge w:val="continue"/>
            <w:tcBorders>
              <w:left w:val="single" w:color="auto" w:sz="4" w:space="0"/>
              <w:right w:val="single" w:color="auto" w:sz="4" w:space="0"/>
            </w:tcBorders>
          </w:tcPr>
          <w:p w14:paraId="2030468E">
            <w:pPr>
              <w:spacing w:after="0" w:line="240" w:lineRule="auto"/>
              <w:ind w:right="177"/>
              <w:rPr>
                <w:rFonts w:ascii="Times New Roman" w:hAnsi="Times New Roman"/>
                <w:bCs/>
                <w:sz w:val="24"/>
                <w:szCs w:val="24"/>
              </w:rPr>
            </w:pPr>
          </w:p>
        </w:tc>
      </w:tr>
      <w:tr w14:paraId="5917D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655" w:type="dxa"/>
            <w:tcBorders>
              <w:left w:val="single" w:color="auto" w:sz="4" w:space="0"/>
              <w:right w:val="single" w:color="auto" w:sz="4" w:space="0"/>
            </w:tcBorders>
            <w:vAlign w:val="center"/>
          </w:tcPr>
          <w:p w14:paraId="26832DDF">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Всего</w:t>
            </w:r>
          </w:p>
        </w:tc>
        <w:tc>
          <w:tcPr>
            <w:tcW w:w="9001" w:type="dxa"/>
            <w:tcBorders>
              <w:top w:val="single" w:color="auto" w:sz="4" w:space="0"/>
              <w:left w:val="single" w:color="auto" w:sz="4" w:space="0"/>
              <w:right w:val="single" w:color="auto" w:sz="4" w:space="0"/>
            </w:tcBorders>
          </w:tcPr>
          <w:p w14:paraId="11839829">
            <w:pPr>
              <w:spacing w:after="0" w:line="240" w:lineRule="auto"/>
              <w:ind w:right="177"/>
              <w:jc w:val="right"/>
              <w:rPr>
                <w:rFonts w:ascii="Times New Roman" w:hAnsi="Times New Roman"/>
                <w:b/>
                <w:sz w:val="24"/>
                <w:szCs w:val="24"/>
                <w:lang w:eastAsia="en-US"/>
              </w:rPr>
            </w:pPr>
          </w:p>
        </w:tc>
        <w:tc>
          <w:tcPr>
            <w:tcW w:w="1411" w:type="dxa"/>
            <w:tcBorders>
              <w:top w:val="single" w:color="auto" w:sz="4" w:space="0"/>
              <w:left w:val="single" w:color="auto" w:sz="4" w:space="0"/>
              <w:right w:val="single" w:color="auto" w:sz="4" w:space="0"/>
            </w:tcBorders>
          </w:tcPr>
          <w:p w14:paraId="0071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hint="default" w:ascii="Times New Roman" w:hAnsi="Times New Roman"/>
                <w:b/>
                <w:sz w:val="24"/>
                <w:szCs w:val="24"/>
                <w:lang w:val="ru-RU" w:eastAsia="en-US"/>
              </w:rPr>
            </w:pPr>
            <w:r>
              <w:rPr>
                <w:rFonts w:hint="default" w:ascii="Times New Roman" w:hAnsi="Times New Roman"/>
                <w:b/>
                <w:sz w:val="24"/>
                <w:szCs w:val="24"/>
                <w:lang w:val="ru-RU" w:eastAsia="en-US"/>
              </w:rPr>
              <w:t>72</w:t>
            </w:r>
          </w:p>
        </w:tc>
        <w:tc>
          <w:tcPr>
            <w:tcW w:w="1788" w:type="dxa"/>
            <w:tcBorders>
              <w:left w:val="single" w:color="auto" w:sz="4" w:space="0"/>
              <w:right w:val="single" w:color="auto" w:sz="4" w:space="0"/>
            </w:tcBorders>
          </w:tcPr>
          <w:p w14:paraId="0C73FF5A">
            <w:pPr>
              <w:spacing w:after="0" w:line="240" w:lineRule="auto"/>
              <w:ind w:right="177"/>
              <w:rPr>
                <w:rFonts w:ascii="Times New Roman" w:hAnsi="Times New Roman"/>
                <w:b/>
                <w:sz w:val="24"/>
                <w:szCs w:val="24"/>
              </w:rPr>
            </w:pPr>
          </w:p>
        </w:tc>
      </w:tr>
    </w:tbl>
    <w:p w14:paraId="01CAFF23">
      <w:pPr>
        <w:shd w:val="clear" w:color="auto" w:fill="FFFFFF"/>
        <w:spacing w:after="0" w:line="240" w:lineRule="auto"/>
        <w:ind w:firstLine="709"/>
        <w:jc w:val="both"/>
        <w:rPr>
          <w:rFonts w:ascii="Times New Roman" w:hAnsi="Times New Roman"/>
          <w:b/>
          <w:color w:val="000000"/>
          <w:sz w:val="24"/>
          <w:szCs w:val="24"/>
          <w:lang w:eastAsia="en-US"/>
        </w:rPr>
        <w:sectPr>
          <w:pgSz w:w="16838" w:h="11906" w:orient="landscape"/>
          <w:pgMar w:top="1134" w:right="851" w:bottom="1134" w:left="1701" w:header="709" w:footer="709" w:gutter="0"/>
          <w:cols w:space="708" w:num="1"/>
          <w:docGrid w:linePitch="360" w:charSpace="0"/>
        </w:sectPr>
      </w:pPr>
    </w:p>
    <w:p w14:paraId="63AA8F1F">
      <w:pPr>
        <w:shd w:val="clear" w:color="auto" w:fill="FFFFFF"/>
        <w:spacing w:after="0" w:line="240" w:lineRule="auto"/>
        <w:ind w:right="576"/>
        <w:jc w:val="center"/>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3. УСЛОВИЯ РЕАЛИЗАЦИИ ПРОГРАММЫ </w:t>
      </w:r>
    </w:p>
    <w:p w14:paraId="214174F4">
      <w:pPr>
        <w:shd w:val="clear" w:color="auto" w:fill="FFFFFF"/>
        <w:spacing w:after="0" w:line="240" w:lineRule="auto"/>
        <w:ind w:right="576"/>
        <w:jc w:val="center"/>
        <w:rPr>
          <w:rFonts w:ascii="Times New Roman" w:hAnsi="Times New Roman"/>
          <w:b/>
          <w:color w:val="000000"/>
          <w:sz w:val="24"/>
          <w:szCs w:val="24"/>
          <w:lang w:eastAsia="en-US"/>
        </w:rPr>
      </w:pPr>
      <w:r>
        <w:rPr>
          <w:rFonts w:ascii="Times New Roman" w:hAnsi="Times New Roman"/>
          <w:b/>
          <w:color w:val="000000"/>
          <w:sz w:val="24"/>
          <w:szCs w:val="24"/>
          <w:lang w:eastAsia="en-US"/>
        </w:rPr>
        <w:t>ОБЩЕОБРАЗОВАТЕЛЬНОЙ ДИСЦИПЛИНЫ</w:t>
      </w:r>
    </w:p>
    <w:p w14:paraId="67307334">
      <w:pPr>
        <w:shd w:val="clear" w:color="auto" w:fill="FFFFFF"/>
        <w:spacing w:after="0" w:line="240" w:lineRule="auto"/>
        <w:ind w:right="576"/>
        <w:jc w:val="center"/>
        <w:rPr>
          <w:rFonts w:ascii="Times New Roman" w:hAnsi="Times New Roman"/>
          <w:b/>
          <w:color w:val="000000"/>
          <w:sz w:val="24"/>
          <w:szCs w:val="24"/>
          <w:lang w:eastAsia="en-US"/>
        </w:rPr>
      </w:pPr>
    </w:p>
    <w:p w14:paraId="48C0856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bCs/>
          <w:sz w:val="24"/>
          <w:szCs w:val="24"/>
        </w:rPr>
      </w:pPr>
      <w:r>
        <w:rPr>
          <w:rFonts w:ascii="Times New Roman" w:hAnsi="Times New Roman"/>
          <w:b/>
          <w:bCs/>
          <w:sz w:val="24"/>
          <w:szCs w:val="24"/>
        </w:rPr>
        <w:t>3.1. Для реализации программы дисциплины предусмотрены следующие специальные помещения:</w:t>
      </w:r>
    </w:p>
    <w:p w14:paraId="1CCBAA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Реализация программы дисциплины осуществляется в учебном кабинете биологии.</w:t>
      </w:r>
    </w:p>
    <w:p w14:paraId="4C4F123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p>
    <w:p w14:paraId="1079E3C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Pr>
          <w:rFonts w:ascii="Times New Roman" w:hAnsi="Times New Roman"/>
          <w:b/>
          <w:sz w:val="24"/>
          <w:szCs w:val="24"/>
        </w:rPr>
        <w:t xml:space="preserve">Оборудование учебного кабинета: </w:t>
      </w:r>
    </w:p>
    <w:p w14:paraId="2F250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hAnsi="Times New Roman"/>
          <w:bCs/>
          <w:sz w:val="24"/>
          <w:szCs w:val="24"/>
        </w:rPr>
      </w:pPr>
      <w:r>
        <w:rPr>
          <w:rFonts w:ascii="Times New Roman" w:hAnsi="Times New Roman"/>
          <w:bCs/>
          <w:sz w:val="24"/>
          <w:szCs w:val="24"/>
        </w:rPr>
        <w:t>- посадочные места по количеству обучающихся;</w:t>
      </w:r>
    </w:p>
    <w:p w14:paraId="3BBAA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hAnsi="Times New Roman"/>
          <w:bCs/>
          <w:sz w:val="24"/>
          <w:szCs w:val="24"/>
        </w:rPr>
      </w:pPr>
      <w:r>
        <w:rPr>
          <w:rFonts w:ascii="Times New Roman" w:hAnsi="Times New Roman"/>
          <w:bCs/>
          <w:sz w:val="24"/>
          <w:szCs w:val="24"/>
        </w:rPr>
        <w:t>- рабочее место преподавателя;</w:t>
      </w:r>
    </w:p>
    <w:p w14:paraId="0319F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hAnsi="Times New Roman"/>
          <w:sz w:val="28"/>
          <w:szCs w:val="28"/>
        </w:rPr>
      </w:pPr>
      <w:r>
        <w:rPr>
          <w:rFonts w:ascii="Times New Roman" w:hAnsi="Times New Roman"/>
          <w:bCs/>
          <w:sz w:val="24"/>
          <w:szCs w:val="24"/>
        </w:rPr>
        <w:t>- доска;</w:t>
      </w:r>
      <w:r>
        <w:rPr>
          <w:rFonts w:ascii="Times New Roman" w:hAnsi="Times New Roman"/>
          <w:sz w:val="28"/>
          <w:szCs w:val="28"/>
        </w:rPr>
        <w:t xml:space="preserve"> </w:t>
      </w:r>
    </w:p>
    <w:p w14:paraId="15786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hAnsi="Times New Roman"/>
          <w:bCs/>
          <w:sz w:val="24"/>
          <w:szCs w:val="24"/>
        </w:rPr>
      </w:pPr>
      <w:r>
        <w:rPr>
          <w:rFonts w:ascii="Times New Roman" w:hAnsi="Times New Roman"/>
          <w:sz w:val="24"/>
          <w:szCs w:val="24"/>
        </w:rPr>
        <w:t>- наглядные пособия (комплекты учебных таблиц, плакатов);</w:t>
      </w:r>
    </w:p>
    <w:p w14:paraId="476F3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hAnsi="Times New Roman"/>
          <w:bCs/>
          <w:sz w:val="24"/>
          <w:szCs w:val="24"/>
        </w:rPr>
      </w:pPr>
      <w:r>
        <w:rPr>
          <w:rFonts w:ascii="Times New Roman" w:hAnsi="Times New Roman"/>
          <w:bCs/>
          <w:sz w:val="24"/>
          <w:szCs w:val="24"/>
        </w:rPr>
        <w:t>- учебно-методическое обеспечение.</w:t>
      </w:r>
    </w:p>
    <w:p w14:paraId="0FD20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Технические средства обучения:   </w:t>
      </w:r>
    </w:p>
    <w:p w14:paraId="0718B4F1">
      <w:pPr>
        <w:pStyle w:val="11"/>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hanging="207"/>
        <w:jc w:val="both"/>
      </w:pPr>
      <w:r>
        <w:t xml:space="preserve">компьютер с устройствами воспроизведения звука, </w:t>
      </w:r>
    </w:p>
    <w:p w14:paraId="59E246A2">
      <w:pPr>
        <w:pStyle w:val="11"/>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hanging="207"/>
        <w:jc w:val="both"/>
      </w:pPr>
      <w:r>
        <w:t xml:space="preserve">принтер, </w:t>
      </w:r>
    </w:p>
    <w:p w14:paraId="58BCA0D2">
      <w:pPr>
        <w:pStyle w:val="11"/>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hanging="207"/>
        <w:jc w:val="both"/>
      </w:pPr>
      <w:r>
        <w:t xml:space="preserve">мультимедиа проектор с экраном, </w:t>
      </w:r>
    </w:p>
    <w:p w14:paraId="57728EAD">
      <w:pPr>
        <w:pStyle w:val="11"/>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hanging="207"/>
        <w:jc w:val="both"/>
        <w:rPr>
          <w:bCs/>
        </w:rPr>
      </w:pPr>
      <w:r>
        <w:t>указка-презентер для презентаций.</w:t>
      </w:r>
    </w:p>
    <w:p w14:paraId="60D85C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Pr>
          <w:rFonts w:ascii="Times New Roman" w:hAnsi="Times New Roman"/>
          <w:bCs/>
          <w:sz w:val="24"/>
          <w:szCs w:val="24"/>
        </w:rPr>
        <w:tab/>
      </w:r>
    </w:p>
    <w:p w14:paraId="675D1E20">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30" w:after="30" w:line="240" w:lineRule="auto"/>
        <w:outlineLvl w:val="0"/>
        <w:rPr>
          <w:rFonts w:ascii="Times New Roman" w:hAnsi="Times New Roman"/>
          <w:b/>
          <w:kern w:val="36"/>
          <w:sz w:val="24"/>
          <w:szCs w:val="24"/>
        </w:rPr>
      </w:pPr>
      <w:r>
        <w:rPr>
          <w:rFonts w:ascii="Times New Roman" w:hAnsi="Times New Roman"/>
          <w:b/>
          <w:kern w:val="36"/>
          <w:sz w:val="24"/>
          <w:szCs w:val="24"/>
        </w:rPr>
        <w:t>3.2. Информационное обеспечение обучения</w:t>
      </w:r>
    </w:p>
    <w:p w14:paraId="5AAF4A3A">
      <w:pPr>
        <w:shd w:val="clear" w:color="auto" w:fill="FFFFFF"/>
        <w:spacing w:after="0" w:line="240" w:lineRule="auto"/>
        <w:ind w:firstLine="567"/>
        <w:jc w:val="both"/>
        <w:rPr>
          <w:rFonts w:ascii="Times New Roman" w:hAnsi="Times New Roman"/>
          <w:bCs/>
          <w:color w:val="000000"/>
          <w:sz w:val="24"/>
          <w:szCs w:val="24"/>
          <w:lang w:eastAsia="en-US"/>
        </w:rPr>
      </w:pPr>
      <w:r>
        <w:rPr>
          <w:rFonts w:ascii="Times New Roman" w:hAnsi="Times New Roman"/>
          <w:bCs/>
          <w:color w:val="000000"/>
          <w:sz w:val="24"/>
          <w:szCs w:val="24"/>
          <w:lang w:eastAsia="en-US"/>
        </w:rPr>
        <w:t>Для реализации программы библиотечный фонд образовательной организации укомплектован печатными и (или) электронными учебными изданиями. В качестве основной литературы образовательная организация использует учебники, учебные пособия, предусмотренные ПООП.</w:t>
      </w:r>
    </w:p>
    <w:p w14:paraId="62B31CF6">
      <w:pPr>
        <w:shd w:val="clear" w:color="auto" w:fill="FFFFFF"/>
        <w:spacing w:after="0" w:line="240" w:lineRule="auto"/>
        <w:ind w:firstLine="567"/>
        <w:jc w:val="both"/>
        <w:rPr>
          <w:rFonts w:ascii="Times New Roman" w:hAnsi="Times New Roman"/>
          <w:bCs/>
          <w:color w:val="000000"/>
          <w:sz w:val="24"/>
          <w:szCs w:val="24"/>
          <w:lang w:eastAsia="en-US"/>
        </w:rPr>
      </w:pPr>
    </w:p>
    <w:p w14:paraId="11BF6CEA">
      <w:pPr>
        <w:shd w:val="clear" w:color="auto" w:fill="FFFFFF"/>
        <w:tabs>
          <w:tab w:val="left" w:pos="7502"/>
        </w:tabs>
        <w:spacing w:after="0" w:line="240" w:lineRule="auto"/>
        <w:ind w:left="108" w:firstLine="709"/>
        <w:jc w:val="both"/>
        <w:rPr>
          <w:rFonts w:ascii="Times New Roman" w:hAnsi="Times New Roman"/>
          <w:b/>
          <w:color w:val="000000"/>
          <w:sz w:val="24"/>
          <w:szCs w:val="24"/>
        </w:rPr>
      </w:pPr>
      <w:bookmarkStart w:id="7" w:name="_Hlk161690922"/>
      <w:r>
        <w:rPr>
          <w:rFonts w:ascii="Times New Roman" w:hAnsi="Times New Roman"/>
          <w:b/>
          <w:color w:val="000000"/>
          <w:sz w:val="24"/>
          <w:szCs w:val="24"/>
        </w:rPr>
        <w:t xml:space="preserve">3.2.1. Основные печатные источники:  </w:t>
      </w:r>
      <w:bookmarkStart w:id="8" w:name="_Hlk161230036"/>
    </w:p>
    <w:bookmarkEnd w:id="7"/>
    <w:bookmarkEnd w:id="8"/>
    <w:p w14:paraId="77C1F850">
      <w:pPr>
        <w:spacing w:after="0"/>
        <w:contextualSpacing/>
        <w:jc w:val="both"/>
        <w:rPr>
          <w:rFonts w:ascii="Times New Roman" w:hAnsi="Times New Roman"/>
          <w:sz w:val="24"/>
          <w:szCs w:val="24"/>
        </w:rPr>
      </w:pPr>
      <w:r>
        <w:rPr>
          <w:rFonts w:ascii="Times New Roman" w:hAnsi="Times New Roman"/>
          <w:sz w:val="24"/>
          <w:szCs w:val="24"/>
        </w:rPr>
        <w:t>1. Константинов, В. М. Биология для профессий и специальностей технического и естественно-научного профилей : учебник для студ. учреждений сред. проф. образования / В. М. Константинов, А. Г. Резанов, Е. О. Фадеева; под ред. В. М. Константинова. - 3-е изд., перераб. и доп. - Москва : Издательский центр «Академия», 2020. - 336 с. - ISBN 978-5-4468-2946-0</w:t>
      </w:r>
    </w:p>
    <w:p w14:paraId="676014D0">
      <w:pPr>
        <w:spacing w:after="0"/>
        <w:contextualSpacing/>
        <w:jc w:val="both"/>
        <w:rPr>
          <w:rFonts w:ascii="Times New Roman" w:hAnsi="Times New Roman"/>
          <w:b/>
          <w:sz w:val="24"/>
          <w:szCs w:val="24"/>
        </w:rPr>
      </w:pPr>
    </w:p>
    <w:p w14:paraId="6C0B6439">
      <w:pPr>
        <w:shd w:val="clear" w:color="auto" w:fill="FFFFFF"/>
        <w:tabs>
          <w:tab w:val="left" w:pos="7502"/>
        </w:tabs>
        <w:spacing w:after="0" w:line="240" w:lineRule="auto"/>
        <w:ind w:left="108" w:firstLine="709"/>
        <w:jc w:val="both"/>
        <w:rPr>
          <w:rFonts w:ascii="Times New Roman" w:hAnsi="Times New Roman"/>
          <w:b/>
          <w:sz w:val="24"/>
          <w:szCs w:val="24"/>
        </w:rPr>
      </w:pPr>
      <w:r>
        <w:rPr>
          <w:rFonts w:ascii="Times New Roman" w:hAnsi="Times New Roman"/>
          <w:b/>
          <w:sz w:val="24"/>
          <w:szCs w:val="24"/>
        </w:rPr>
        <w:t xml:space="preserve">3.2.2. Основные электронные источники </w:t>
      </w:r>
    </w:p>
    <w:p w14:paraId="0C10D7CB">
      <w:pPr>
        <w:shd w:val="clear" w:color="auto" w:fill="FFFFFF"/>
        <w:tabs>
          <w:tab w:val="left" w:pos="7502"/>
        </w:tabs>
        <w:spacing w:after="0" w:line="240" w:lineRule="auto"/>
        <w:ind w:left="108" w:firstLine="709"/>
        <w:jc w:val="both"/>
        <w:rPr>
          <w:rFonts w:ascii="Times New Roman" w:hAnsi="Times New Roman"/>
          <w:b/>
          <w:color w:val="000000"/>
          <w:sz w:val="24"/>
          <w:szCs w:val="24"/>
        </w:rPr>
      </w:pPr>
    </w:p>
    <w:p w14:paraId="7D334E99">
      <w:pPr>
        <w:pStyle w:val="7"/>
        <w:spacing w:before="0" w:beforeAutospacing="0" w:after="0" w:afterAutospacing="0"/>
        <w:jc w:val="both"/>
        <w:rPr>
          <w:color w:val="000000"/>
        </w:rPr>
      </w:pPr>
      <w:r>
        <w:rPr>
          <w:bCs/>
        </w:rPr>
        <w:t>1.</w:t>
      </w:r>
      <w:r>
        <w:rPr>
          <w:color w:val="000000"/>
        </w:rPr>
        <w:t xml:space="preserve"> Кузнецова, Т.А. Общая биология. Теория и практика: Учебное пособие / Т.А. Кузнецова, И.А. Баженова. - СПб.: Лань, 2019. - 144 c.</w:t>
      </w:r>
    </w:p>
    <w:p w14:paraId="345B4B34">
      <w:pPr>
        <w:pStyle w:val="7"/>
        <w:spacing w:before="0" w:beforeAutospacing="0" w:after="0" w:afterAutospacing="0"/>
        <w:jc w:val="both"/>
        <w:rPr>
          <w:color w:val="000000"/>
        </w:rPr>
      </w:pPr>
      <w:r>
        <w:rPr>
          <w:color w:val="000000"/>
        </w:rPr>
        <w:t>2. Мамонтов, С.Г. Общая биология (спо) / С.Г. Мамонтов, В.Б. Захаров. - М.: КноРус, 2020. - 68 c.</w:t>
      </w:r>
    </w:p>
    <w:p w14:paraId="2D60DB0A">
      <w:pPr>
        <w:pStyle w:val="7"/>
        <w:spacing w:before="0" w:beforeAutospacing="0" w:after="0" w:afterAutospacing="0"/>
        <w:jc w:val="both"/>
        <w:rPr>
          <w:color w:val="000000"/>
        </w:rPr>
      </w:pPr>
      <w:r>
        <w:rPr>
          <w:color w:val="000000"/>
        </w:rPr>
        <w:t>3. Тупикин, Е.И. Общая биология с основами экологии и природоохранной деятельности: Учебное пособие / Е.И. Тупикин. - М.: Academia, 2019. - 16 c.</w:t>
      </w:r>
    </w:p>
    <w:p w14:paraId="77BFDD9B">
      <w:pPr>
        <w:pStyle w:val="7"/>
        <w:spacing w:before="0" w:beforeAutospacing="0" w:after="0" w:afterAutospacing="0"/>
        <w:jc w:val="both"/>
        <w:rPr>
          <w:color w:val="000000"/>
        </w:rPr>
      </w:pPr>
      <w:r>
        <w:rPr>
          <w:color w:val="000000"/>
        </w:rPr>
        <w:t>4. Тупикин, Е.И. Общая биология с основами экологии и природоохранной деятельности / Е.И. Тупикин. - М.: Academia, 2019. - 16 c.</w:t>
      </w:r>
    </w:p>
    <w:p w14:paraId="16A56E62">
      <w:pPr>
        <w:spacing w:after="0"/>
        <w:ind w:firstLine="709"/>
        <w:contextualSpacing/>
        <w:rPr>
          <w:rFonts w:ascii="Times New Roman" w:hAnsi="Times New Roman"/>
          <w:b/>
          <w:sz w:val="28"/>
          <w:szCs w:val="28"/>
        </w:rPr>
      </w:pPr>
    </w:p>
    <w:p w14:paraId="63886ECE">
      <w:pPr>
        <w:spacing w:after="0"/>
        <w:ind w:firstLine="709"/>
        <w:contextualSpacing/>
        <w:rPr>
          <w:rFonts w:ascii="Times New Roman" w:hAnsi="Times New Roman"/>
          <w:b/>
          <w:sz w:val="24"/>
          <w:szCs w:val="24"/>
        </w:rPr>
      </w:pPr>
    </w:p>
    <w:p w14:paraId="040FC070">
      <w:pPr>
        <w:spacing w:after="0"/>
        <w:ind w:firstLine="709"/>
        <w:contextualSpacing/>
        <w:rPr>
          <w:rFonts w:ascii="Times New Roman" w:hAnsi="Times New Roman"/>
          <w:b/>
          <w:sz w:val="24"/>
          <w:szCs w:val="24"/>
        </w:rPr>
      </w:pPr>
    </w:p>
    <w:p w14:paraId="6B5635DE">
      <w:pPr>
        <w:spacing w:after="0"/>
        <w:ind w:firstLine="709"/>
        <w:contextualSpacing/>
        <w:rPr>
          <w:rFonts w:ascii="Times New Roman" w:hAnsi="Times New Roman"/>
          <w:bCs/>
          <w:i/>
          <w:sz w:val="24"/>
          <w:szCs w:val="24"/>
        </w:rPr>
      </w:pPr>
      <w:r>
        <w:rPr>
          <w:rFonts w:ascii="Times New Roman" w:hAnsi="Times New Roman"/>
          <w:bCs/>
          <w:i/>
          <w:sz w:val="24"/>
          <w:szCs w:val="24"/>
        </w:rPr>
        <w:t>.</w:t>
      </w:r>
    </w:p>
    <w:p w14:paraId="655D73CB">
      <w:pPr>
        <w:spacing w:after="0"/>
        <w:ind w:firstLine="709"/>
        <w:contextualSpacing/>
        <w:rPr>
          <w:rFonts w:ascii="Times New Roman" w:hAnsi="Times New Roman"/>
          <w:b/>
          <w:i/>
          <w:sz w:val="24"/>
          <w:szCs w:val="24"/>
        </w:rPr>
      </w:pPr>
    </w:p>
    <w:p w14:paraId="4D300D2F">
      <w:pPr>
        <w:rPr>
          <w:rFonts w:ascii="Times New Roman" w:hAnsi="Times New Roman"/>
          <w:b/>
          <w:i/>
          <w:sz w:val="24"/>
          <w:szCs w:val="24"/>
        </w:rPr>
      </w:pPr>
    </w:p>
    <w:p w14:paraId="4776A721">
      <w:pPr>
        <w:pStyle w:val="11"/>
        <w:numPr>
          <w:ilvl w:val="0"/>
          <w:numId w:val="2"/>
        </w:numPr>
        <w:spacing w:after="0" w:line="259" w:lineRule="auto"/>
        <w:ind w:left="0" w:firstLine="0"/>
        <w:contextualSpacing/>
        <w:jc w:val="center"/>
        <w:rPr>
          <w:b/>
          <w:lang w:eastAsia="en-US"/>
        </w:rPr>
      </w:pPr>
      <w:bookmarkStart w:id="9" w:name="_Toc118234135"/>
      <w:r>
        <w:rPr>
          <w:b/>
          <w:lang w:eastAsia="en-US"/>
        </w:rPr>
        <w:t>КОНТРОЛЬ И ОЦЕНКА РЕЗУЛЬТАТОВ ОСВОЕНИЯ ОБЩЕОБРАЗОВАТЕЛЬНОЙ ДИСЦИПЛИНЫ</w:t>
      </w:r>
    </w:p>
    <w:bookmarkEnd w:id="9"/>
    <w:p w14:paraId="2DF67BC6">
      <w:pPr>
        <w:spacing w:after="0" w:line="240" w:lineRule="auto"/>
        <w:jc w:val="center"/>
        <w:rPr>
          <w:rFonts w:ascii="Times New Roman" w:hAnsi="Times New Roman"/>
          <w:b/>
          <w:sz w:val="28"/>
          <w:szCs w:val="28"/>
        </w:rPr>
      </w:pPr>
    </w:p>
    <w:p w14:paraId="63F72C26">
      <w:pPr>
        <w:spacing w:after="0" w:line="240" w:lineRule="auto"/>
        <w:ind w:firstLine="426"/>
        <w:jc w:val="both"/>
        <w:rPr>
          <w:rFonts w:ascii="Times New Roman" w:hAnsi="Times New Roman"/>
          <w:sz w:val="24"/>
          <w:szCs w:val="24"/>
        </w:rPr>
      </w:pPr>
      <w:r>
        <w:rPr>
          <w:rFonts w:ascii="Times New Roman" w:hAnsi="Times New Roman"/>
          <w:bCs/>
          <w:sz w:val="24"/>
          <w:szCs w:val="24"/>
        </w:rPr>
        <w:t>Контроль и оценка результатов</w:t>
      </w:r>
      <w:r>
        <w:rPr>
          <w:rFonts w:ascii="Times New Roman" w:hAnsi="Times New Roman"/>
          <w:sz w:val="24"/>
          <w:szCs w:val="24"/>
        </w:rPr>
        <w:t xml:space="preserve">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033BDB21">
      <w:pPr>
        <w:spacing w:after="0" w:line="240" w:lineRule="auto"/>
        <w:ind w:firstLine="426"/>
        <w:jc w:val="both"/>
        <w:rPr>
          <w:rFonts w:ascii="Times New Roman" w:hAnsi="Times New Roman"/>
          <w:sz w:val="24"/>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89"/>
        <w:gridCol w:w="3191"/>
      </w:tblGrid>
      <w:tr w14:paraId="69506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2A522422">
            <w:pPr>
              <w:spacing w:after="0" w:line="240" w:lineRule="auto"/>
              <w:jc w:val="center"/>
              <w:rPr>
                <w:rFonts w:ascii="Times New Roman" w:hAnsi="Times New Roman"/>
                <w:b/>
                <w:bCs/>
                <w:sz w:val="24"/>
                <w:szCs w:val="24"/>
              </w:rPr>
            </w:pPr>
            <w:r>
              <w:rPr>
                <w:rFonts w:ascii="Times New Roman" w:hAnsi="Times New Roman"/>
                <w:b/>
                <w:bCs/>
                <w:sz w:val="24"/>
                <w:szCs w:val="24"/>
              </w:rPr>
              <w:t>Общая/профессиональная компетенция</w:t>
            </w:r>
          </w:p>
        </w:tc>
        <w:tc>
          <w:tcPr>
            <w:tcW w:w="3190" w:type="dxa"/>
          </w:tcPr>
          <w:p w14:paraId="2C40E719">
            <w:pPr>
              <w:spacing w:after="0" w:line="240" w:lineRule="auto"/>
              <w:jc w:val="center"/>
              <w:rPr>
                <w:rFonts w:ascii="Times New Roman" w:hAnsi="Times New Roman"/>
                <w:b/>
                <w:bCs/>
                <w:sz w:val="24"/>
                <w:szCs w:val="24"/>
              </w:rPr>
            </w:pPr>
            <w:r>
              <w:rPr>
                <w:rFonts w:ascii="Times New Roman" w:hAnsi="Times New Roman"/>
                <w:b/>
                <w:bCs/>
                <w:sz w:val="24"/>
                <w:szCs w:val="24"/>
              </w:rPr>
              <w:t>Раздел/тема</w:t>
            </w:r>
          </w:p>
        </w:tc>
        <w:tc>
          <w:tcPr>
            <w:tcW w:w="3191" w:type="dxa"/>
          </w:tcPr>
          <w:p w14:paraId="50EE8425">
            <w:pPr>
              <w:spacing w:after="0" w:line="240" w:lineRule="auto"/>
              <w:jc w:val="center"/>
              <w:rPr>
                <w:rFonts w:ascii="Times New Roman" w:hAnsi="Times New Roman"/>
                <w:b/>
                <w:bCs/>
                <w:sz w:val="24"/>
                <w:szCs w:val="24"/>
              </w:rPr>
            </w:pPr>
            <w:r>
              <w:rPr>
                <w:rFonts w:ascii="Times New Roman" w:hAnsi="Times New Roman"/>
                <w:b/>
                <w:bCs/>
                <w:sz w:val="24"/>
                <w:szCs w:val="24"/>
              </w:rPr>
              <w:t>Тип оценочных мероприятий</w:t>
            </w:r>
          </w:p>
        </w:tc>
      </w:tr>
      <w:tr w14:paraId="3071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4C669AD8">
            <w:pPr>
              <w:spacing w:after="0" w:line="240" w:lineRule="auto"/>
              <w:jc w:val="both"/>
              <w:rPr>
                <w:rFonts w:ascii="Times New Roman" w:hAnsi="Times New Roman"/>
                <w:sz w:val="24"/>
                <w:szCs w:val="24"/>
              </w:rPr>
            </w:pPr>
            <w:r>
              <w:rPr>
                <w:rFonts w:ascii="Times New Roman" w:hAnsi="Times New Roman"/>
                <w:bCs/>
                <w:sz w:val="24"/>
                <w:szCs w:val="24"/>
              </w:rPr>
              <w:t>ОК 01. Выбирать способы решения задач профессиональной деятельности применительно к различным контекстам</w:t>
            </w:r>
          </w:p>
        </w:tc>
        <w:tc>
          <w:tcPr>
            <w:tcW w:w="3190" w:type="dxa"/>
          </w:tcPr>
          <w:p w14:paraId="174F1FD2">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1 Темы 1.1</w:t>
            </w:r>
          </w:p>
          <w:p w14:paraId="51847C7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62A82F35">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3 Темы 3.1 – 3.4</w:t>
            </w:r>
          </w:p>
          <w:p w14:paraId="6927EAC1">
            <w:pPr>
              <w:spacing w:after="0" w:line="240" w:lineRule="auto"/>
              <w:jc w:val="both"/>
              <w:rPr>
                <w:rFonts w:ascii="Times New Roman" w:hAnsi="Times New Roman" w:eastAsia="Calibri"/>
                <w:sz w:val="24"/>
                <w:szCs w:val="24"/>
              </w:rPr>
            </w:pPr>
            <w:r>
              <w:rPr>
                <w:rFonts w:ascii="Times New Roman" w:hAnsi="Times New Roman" w:eastAsia="Calibri"/>
                <w:sz w:val="24"/>
                <w:szCs w:val="24"/>
              </w:rPr>
              <w:t xml:space="preserve">Раздел 4 Темы 4.1 </w:t>
            </w:r>
          </w:p>
          <w:p w14:paraId="3B65DA89">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5.1-5.2.</w:t>
            </w:r>
          </w:p>
          <w:p w14:paraId="4D7D8D3D">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6.2-6.4.</w:t>
            </w:r>
          </w:p>
          <w:p w14:paraId="64A04456">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7.1-7.3</w:t>
            </w:r>
          </w:p>
          <w:p w14:paraId="736A75A6">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8 Темы 8.1.</w:t>
            </w:r>
          </w:p>
          <w:p w14:paraId="56305C69">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9 Темы 9.1</w:t>
            </w:r>
          </w:p>
          <w:p w14:paraId="185612C5">
            <w:pPr>
              <w:spacing w:after="0" w:line="240" w:lineRule="auto"/>
              <w:rPr>
                <w:rFonts w:ascii="Times New Roman" w:hAnsi="Times New Roman"/>
                <w:sz w:val="24"/>
                <w:szCs w:val="24"/>
              </w:rPr>
            </w:pPr>
          </w:p>
        </w:tc>
        <w:tc>
          <w:tcPr>
            <w:tcW w:w="3191" w:type="dxa"/>
          </w:tcPr>
          <w:p w14:paraId="391AD540">
            <w:pPr>
              <w:pStyle w:val="15"/>
              <w:numPr>
                <w:ilvl w:val="0"/>
                <w:numId w:val="4"/>
              </w:numPr>
              <w:ind w:left="190" w:right="108" w:hanging="142"/>
              <w:rPr>
                <w:sz w:val="24"/>
                <w:szCs w:val="24"/>
              </w:rPr>
            </w:pPr>
            <w:r>
              <w:rPr>
                <w:sz w:val="24"/>
                <w:szCs w:val="24"/>
              </w:rPr>
              <w:t>устный опрос;</w:t>
            </w:r>
          </w:p>
          <w:p w14:paraId="5573CF3E">
            <w:pPr>
              <w:pStyle w:val="15"/>
              <w:numPr>
                <w:ilvl w:val="0"/>
                <w:numId w:val="4"/>
              </w:numPr>
              <w:ind w:left="190" w:right="108" w:hanging="142"/>
              <w:rPr>
                <w:sz w:val="24"/>
                <w:szCs w:val="24"/>
              </w:rPr>
            </w:pPr>
            <w:r>
              <w:rPr>
                <w:sz w:val="24"/>
                <w:szCs w:val="24"/>
              </w:rPr>
              <w:t>фронтальный опрос;</w:t>
            </w:r>
          </w:p>
          <w:p w14:paraId="56E252F1">
            <w:pPr>
              <w:pStyle w:val="15"/>
              <w:numPr>
                <w:ilvl w:val="0"/>
                <w:numId w:val="4"/>
              </w:numPr>
              <w:ind w:left="190" w:right="108" w:hanging="142"/>
              <w:rPr>
                <w:sz w:val="24"/>
                <w:szCs w:val="24"/>
              </w:rPr>
            </w:pPr>
            <w:r>
              <w:rPr>
                <w:sz w:val="24"/>
                <w:szCs w:val="24"/>
              </w:rPr>
              <w:t>оценка контрольных работ;</w:t>
            </w:r>
          </w:p>
          <w:p w14:paraId="4394C416">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3D336658">
            <w:pPr>
              <w:pStyle w:val="15"/>
              <w:numPr>
                <w:ilvl w:val="0"/>
                <w:numId w:val="4"/>
              </w:numPr>
              <w:ind w:left="190" w:right="108" w:hanging="142"/>
              <w:rPr>
                <w:sz w:val="24"/>
                <w:szCs w:val="24"/>
              </w:rPr>
            </w:pPr>
            <w:r>
              <w:rPr>
                <w:sz w:val="24"/>
                <w:szCs w:val="24"/>
              </w:rPr>
              <w:t>оценка тестовых заданий;</w:t>
            </w:r>
          </w:p>
          <w:p w14:paraId="77EA1C73">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53B3B69F">
            <w:pPr>
              <w:pStyle w:val="15"/>
              <w:numPr>
                <w:ilvl w:val="0"/>
                <w:numId w:val="4"/>
              </w:numPr>
              <w:ind w:left="190" w:right="108" w:hanging="142"/>
              <w:rPr>
                <w:sz w:val="24"/>
                <w:szCs w:val="24"/>
              </w:rPr>
            </w:pPr>
            <w:r>
              <w:rPr>
                <w:sz w:val="24"/>
                <w:szCs w:val="24"/>
              </w:rPr>
              <w:t>наблюдение и   оценка решения кейс-задач;</w:t>
            </w:r>
          </w:p>
        </w:tc>
      </w:tr>
      <w:tr w14:paraId="66DD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1A5D1072">
            <w:pPr>
              <w:spacing w:after="0" w:line="240" w:lineRule="auto"/>
              <w:jc w:val="both"/>
              <w:rPr>
                <w:rFonts w:ascii="Times New Roman" w:hAnsi="Times New Roman"/>
                <w:sz w:val="24"/>
                <w:szCs w:val="24"/>
              </w:rPr>
            </w:pPr>
            <w:r>
              <w:rPr>
                <w:rFonts w:ascii="Times New Roman" w:hAnsi="Times New Roman"/>
                <w:b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90" w:type="dxa"/>
          </w:tcPr>
          <w:p w14:paraId="7F4CA1B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1 Темы 1.1-1.3.</w:t>
            </w:r>
          </w:p>
          <w:p w14:paraId="39E5653D">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3069BAFD">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3 Темы 3.1 – 3.4</w:t>
            </w:r>
          </w:p>
          <w:p w14:paraId="63374FFA">
            <w:pPr>
              <w:spacing w:after="0" w:line="240" w:lineRule="auto"/>
              <w:jc w:val="both"/>
              <w:rPr>
                <w:rFonts w:ascii="Times New Roman" w:hAnsi="Times New Roman" w:eastAsia="Calibri"/>
                <w:sz w:val="24"/>
                <w:szCs w:val="24"/>
              </w:rPr>
            </w:pPr>
            <w:r>
              <w:rPr>
                <w:rFonts w:ascii="Times New Roman" w:hAnsi="Times New Roman" w:eastAsia="Calibri"/>
                <w:sz w:val="24"/>
                <w:szCs w:val="24"/>
              </w:rPr>
              <w:t xml:space="preserve">Раздел 4 Темы 4.1 </w:t>
            </w:r>
          </w:p>
          <w:p w14:paraId="5C042261">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5.1-5.2.</w:t>
            </w:r>
          </w:p>
          <w:p w14:paraId="25A7C70B">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6.1-6.4.</w:t>
            </w:r>
          </w:p>
          <w:p w14:paraId="308BC8BD">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7.1-7.3</w:t>
            </w:r>
          </w:p>
          <w:p w14:paraId="7DA0C908">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8 Темы 8.1.</w:t>
            </w:r>
          </w:p>
          <w:p w14:paraId="1C4D37F6">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9 Темы 9.1</w:t>
            </w:r>
          </w:p>
          <w:p w14:paraId="59689C2D">
            <w:pPr>
              <w:spacing w:after="0" w:line="240" w:lineRule="auto"/>
              <w:jc w:val="both"/>
              <w:rPr>
                <w:sz w:val="24"/>
                <w:szCs w:val="24"/>
              </w:rPr>
            </w:pPr>
          </w:p>
        </w:tc>
        <w:tc>
          <w:tcPr>
            <w:tcW w:w="3191" w:type="dxa"/>
          </w:tcPr>
          <w:p w14:paraId="1D3C52F3">
            <w:pPr>
              <w:pStyle w:val="15"/>
              <w:numPr>
                <w:ilvl w:val="0"/>
                <w:numId w:val="4"/>
              </w:numPr>
              <w:ind w:left="190" w:right="108" w:hanging="142"/>
              <w:rPr>
                <w:sz w:val="24"/>
                <w:szCs w:val="24"/>
              </w:rPr>
            </w:pPr>
            <w:r>
              <w:rPr>
                <w:sz w:val="24"/>
                <w:szCs w:val="24"/>
              </w:rPr>
              <w:t>устный опрос;</w:t>
            </w:r>
          </w:p>
          <w:p w14:paraId="2E46FDA2">
            <w:pPr>
              <w:pStyle w:val="15"/>
              <w:numPr>
                <w:ilvl w:val="0"/>
                <w:numId w:val="4"/>
              </w:numPr>
              <w:ind w:left="190" w:right="108" w:hanging="142"/>
              <w:rPr>
                <w:sz w:val="24"/>
                <w:szCs w:val="24"/>
              </w:rPr>
            </w:pPr>
            <w:r>
              <w:rPr>
                <w:sz w:val="24"/>
                <w:szCs w:val="24"/>
              </w:rPr>
              <w:t>фронтальный опрос;</w:t>
            </w:r>
          </w:p>
          <w:p w14:paraId="747D0305">
            <w:pPr>
              <w:pStyle w:val="15"/>
              <w:numPr>
                <w:ilvl w:val="0"/>
                <w:numId w:val="4"/>
              </w:numPr>
              <w:ind w:left="190" w:right="108" w:hanging="142"/>
              <w:rPr>
                <w:sz w:val="24"/>
                <w:szCs w:val="24"/>
              </w:rPr>
            </w:pPr>
            <w:r>
              <w:rPr>
                <w:sz w:val="24"/>
                <w:szCs w:val="24"/>
              </w:rPr>
              <w:t>оценка контрольных работ;</w:t>
            </w:r>
          </w:p>
          <w:p w14:paraId="7AE9C87B">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75BD05A6">
            <w:pPr>
              <w:pStyle w:val="15"/>
              <w:numPr>
                <w:ilvl w:val="0"/>
                <w:numId w:val="4"/>
              </w:numPr>
              <w:ind w:left="190" w:right="108" w:hanging="142"/>
              <w:rPr>
                <w:sz w:val="24"/>
                <w:szCs w:val="24"/>
              </w:rPr>
            </w:pPr>
            <w:r>
              <w:rPr>
                <w:sz w:val="24"/>
                <w:szCs w:val="24"/>
              </w:rPr>
              <w:t>оценка тестовых заданий;</w:t>
            </w:r>
          </w:p>
          <w:p w14:paraId="6F8EB1F4">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5592413C">
            <w:pPr>
              <w:pStyle w:val="15"/>
              <w:numPr>
                <w:ilvl w:val="0"/>
                <w:numId w:val="4"/>
              </w:numPr>
              <w:ind w:left="190" w:right="108" w:hanging="142"/>
              <w:rPr>
                <w:sz w:val="24"/>
                <w:szCs w:val="24"/>
              </w:rPr>
            </w:pPr>
            <w:r>
              <w:rPr>
                <w:sz w:val="24"/>
                <w:szCs w:val="24"/>
              </w:rPr>
              <w:t>наблюдение и   оценка решения кейс-задач;</w:t>
            </w:r>
          </w:p>
        </w:tc>
      </w:tr>
      <w:tr w14:paraId="1244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57D64E23">
            <w:pPr>
              <w:spacing w:after="0" w:line="240" w:lineRule="auto"/>
              <w:jc w:val="both"/>
              <w:rPr>
                <w:rFonts w:ascii="Times New Roman" w:hAnsi="Times New Roman"/>
                <w:sz w:val="24"/>
                <w:szCs w:val="24"/>
              </w:rPr>
            </w:pPr>
            <w:r>
              <w:rPr>
                <w:rFonts w:ascii="Times New Roman" w:hAnsi="Times New Roman"/>
                <w:bCs/>
                <w:sz w:val="24"/>
                <w:szCs w:val="24"/>
              </w:rPr>
              <w:t>ОК 04. Эффективно взаимодействовать и работать в коллективе и команде</w:t>
            </w:r>
          </w:p>
        </w:tc>
        <w:tc>
          <w:tcPr>
            <w:tcW w:w="3190" w:type="dxa"/>
          </w:tcPr>
          <w:p w14:paraId="53807B5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Раздел 1 Темы 1.1-1.2, </w:t>
            </w:r>
          </w:p>
          <w:p w14:paraId="03099926">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Тема 1,</w:t>
            </w:r>
          </w:p>
          <w:p w14:paraId="2244EBAC">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4911E70C">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3 Темы 3.1 – 3.4</w:t>
            </w:r>
          </w:p>
          <w:p w14:paraId="4ED9A5BA">
            <w:pPr>
              <w:spacing w:after="0" w:line="240" w:lineRule="auto"/>
              <w:jc w:val="both"/>
              <w:rPr>
                <w:rFonts w:ascii="Times New Roman" w:hAnsi="Times New Roman" w:eastAsia="Calibri"/>
                <w:sz w:val="24"/>
                <w:szCs w:val="24"/>
              </w:rPr>
            </w:pPr>
            <w:r>
              <w:rPr>
                <w:rFonts w:ascii="Times New Roman" w:hAnsi="Times New Roman" w:eastAsia="Calibri"/>
                <w:sz w:val="24"/>
                <w:szCs w:val="24"/>
              </w:rPr>
              <w:t xml:space="preserve">Раздел 4 Темы 4.1 </w:t>
            </w:r>
          </w:p>
          <w:p w14:paraId="0EB7BFC4">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5.1-5.2.</w:t>
            </w:r>
          </w:p>
          <w:p w14:paraId="3A448AF6">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6.2-6.3.</w:t>
            </w:r>
          </w:p>
          <w:p w14:paraId="7293C127">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7.1-7.3</w:t>
            </w:r>
          </w:p>
          <w:p w14:paraId="2965E171">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8 Темы 8.1.</w:t>
            </w:r>
          </w:p>
          <w:p w14:paraId="448671A9">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9 Темы 9.1</w:t>
            </w:r>
          </w:p>
          <w:p w14:paraId="74C3306A">
            <w:pPr>
              <w:spacing w:after="0" w:line="240" w:lineRule="auto"/>
              <w:jc w:val="both"/>
              <w:rPr>
                <w:rFonts w:ascii="Times New Roman" w:hAnsi="Times New Roman"/>
                <w:sz w:val="24"/>
                <w:szCs w:val="24"/>
              </w:rPr>
            </w:pPr>
          </w:p>
        </w:tc>
        <w:tc>
          <w:tcPr>
            <w:tcW w:w="3191" w:type="dxa"/>
          </w:tcPr>
          <w:p w14:paraId="7F255268">
            <w:pPr>
              <w:pStyle w:val="15"/>
              <w:numPr>
                <w:ilvl w:val="0"/>
                <w:numId w:val="4"/>
              </w:numPr>
              <w:ind w:left="190" w:right="108" w:hanging="142"/>
              <w:rPr>
                <w:sz w:val="24"/>
                <w:szCs w:val="24"/>
              </w:rPr>
            </w:pPr>
            <w:r>
              <w:rPr>
                <w:sz w:val="24"/>
                <w:szCs w:val="24"/>
              </w:rPr>
              <w:t>устный опрос;</w:t>
            </w:r>
          </w:p>
          <w:p w14:paraId="55D76261">
            <w:pPr>
              <w:pStyle w:val="15"/>
              <w:numPr>
                <w:ilvl w:val="0"/>
                <w:numId w:val="4"/>
              </w:numPr>
              <w:ind w:left="190" w:right="108" w:hanging="142"/>
              <w:rPr>
                <w:sz w:val="24"/>
                <w:szCs w:val="24"/>
              </w:rPr>
            </w:pPr>
            <w:r>
              <w:rPr>
                <w:sz w:val="24"/>
                <w:szCs w:val="24"/>
              </w:rPr>
              <w:t>фронтальный опрос;</w:t>
            </w:r>
          </w:p>
          <w:p w14:paraId="42E61428">
            <w:pPr>
              <w:pStyle w:val="15"/>
              <w:numPr>
                <w:ilvl w:val="0"/>
                <w:numId w:val="4"/>
              </w:numPr>
              <w:ind w:left="190" w:right="108" w:hanging="142"/>
              <w:rPr>
                <w:sz w:val="24"/>
                <w:szCs w:val="24"/>
              </w:rPr>
            </w:pPr>
            <w:r>
              <w:rPr>
                <w:sz w:val="24"/>
                <w:szCs w:val="24"/>
              </w:rPr>
              <w:t>оценка контрольных работ;</w:t>
            </w:r>
          </w:p>
          <w:p w14:paraId="0FA0121C">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0AE36BE8">
            <w:pPr>
              <w:pStyle w:val="15"/>
              <w:numPr>
                <w:ilvl w:val="0"/>
                <w:numId w:val="4"/>
              </w:numPr>
              <w:ind w:left="190" w:right="108" w:hanging="142"/>
              <w:rPr>
                <w:sz w:val="24"/>
                <w:szCs w:val="24"/>
              </w:rPr>
            </w:pPr>
            <w:r>
              <w:rPr>
                <w:sz w:val="24"/>
                <w:szCs w:val="24"/>
              </w:rPr>
              <w:t>оценка тестовых заданий;</w:t>
            </w:r>
          </w:p>
          <w:p w14:paraId="51AF4B71">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64C26FB4">
            <w:pPr>
              <w:pStyle w:val="15"/>
              <w:numPr>
                <w:ilvl w:val="0"/>
                <w:numId w:val="4"/>
              </w:numPr>
              <w:ind w:left="190" w:right="108" w:hanging="142"/>
              <w:rPr>
                <w:sz w:val="24"/>
                <w:szCs w:val="24"/>
              </w:rPr>
            </w:pPr>
            <w:r>
              <w:rPr>
                <w:sz w:val="24"/>
                <w:szCs w:val="24"/>
              </w:rPr>
              <w:t>наблюдение и   оценка решения кейс-задач;</w:t>
            </w:r>
          </w:p>
        </w:tc>
      </w:tr>
      <w:tr w14:paraId="1979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5CC3285C">
            <w:pPr>
              <w:spacing w:after="0" w:line="240" w:lineRule="auto"/>
              <w:jc w:val="both"/>
              <w:rPr>
                <w:rFonts w:ascii="Times New Roman" w:hAnsi="Times New Roman"/>
                <w:sz w:val="24"/>
                <w:szCs w:val="24"/>
              </w:rPr>
            </w:pPr>
            <w:r>
              <w:rPr>
                <w:rFonts w:ascii="Times New Roman" w:hAnsi="Times New Roman"/>
                <w:b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90" w:type="dxa"/>
          </w:tcPr>
          <w:p w14:paraId="45F047BC">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2DFCC9DF">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3 Темы 3.2.</w:t>
            </w:r>
          </w:p>
          <w:p w14:paraId="55D929EE">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5.2.</w:t>
            </w:r>
          </w:p>
          <w:p w14:paraId="072A78F7">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6.2</w:t>
            </w:r>
          </w:p>
          <w:p w14:paraId="036F459F">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w:t>
            </w:r>
          </w:p>
          <w:p w14:paraId="5ECE867A">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8 Темы 8.1.</w:t>
            </w:r>
          </w:p>
          <w:p w14:paraId="3409EC7C">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9 Темы 9.1</w:t>
            </w:r>
          </w:p>
          <w:p w14:paraId="7BC215AE">
            <w:pPr>
              <w:spacing w:after="0" w:line="240" w:lineRule="auto"/>
              <w:jc w:val="both"/>
              <w:rPr>
                <w:rFonts w:ascii="Times New Roman" w:hAnsi="Times New Roman"/>
                <w:sz w:val="24"/>
                <w:szCs w:val="24"/>
              </w:rPr>
            </w:pPr>
          </w:p>
        </w:tc>
        <w:tc>
          <w:tcPr>
            <w:tcW w:w="3191" w:type="dxa"/>
          </w:tcPr>
          <w:p w14:paraId="5FC69CBC">
            <w:pPr>
              <w:pStyle w:val="15"/>
              <w:numPr>
                <w:ilvl w:val="0"/>
                <w:numId w:val="4"/>
              </w:numPr>
              <w:ind w:left="190" w:right="108" w:hanging="142"/>
              <w:rPr>
                <w:sz w:val="24"/>
                <w:szCs w:val="24"/>
              </w:rPr>
            </w:pPr>
            <w:r>
              <w:rPr>
                <w:sz w:val="24"/>
                <w:szCs w:val="24"/>
              </w:rPr>
              <w:t>устный опрос;</w:t>
            </w:r>
          </w:p>
          <w:p w14:paraId="6177C11F">
            <w:pPr>
              <w:pStyle w:val="15"/>
              <w:numPr>
                <w:ilvl w:val="0"/>
                <w:numId w:val="4"/>
              </w:numPr>
              <w:ind w:left="190" w:right="108" w:hanging="142"/>
              <w:rPr>
                <w:sz w:val="24"/>
                <w:szCs w:val="24"/>
              </w:rPr>
            </w:pPr>
            <w:r>
              <w:rPr>
                <w:sz w:val="24"/>
                <w:szCs w:val="24"/>
              </w:rPr>
              <w:t>фронтальный опрос;</w:t>
            </w:r>
          </w:p>
          <w:p w14:paraId="4A38A085">
            <w:pPr>
              <w:pStyle w:val="15"/>
              <w:numPr>
                <w:ilvl w:val="0"/>
                <w:numId w:val="4"/>
              </w:numPr>
              <w:ind w:left="190" w:right="108" w:hanging="142"/>
              <w:rPr>
                <w:sz w:val="24"/>
                <w:szCs w:val="24"/>
              </w:rPr>
            </w:pPr>
            <w:r>
              <w:rPr>
                <w:sz w:val="24"/>
                <w:szCs w:val="24"/>
              </w:rPr>
              <w:t>оценка контрольных работ;</w:t>
            </w:r>
          </w:p>
          <w:p w14:paraId="7972FB7C">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4B26B6D6">
            <w:pPr>
              <w:pStyle w:val="15"/>
              <w:numPr>
                <w:ilvl w:val="0"/>
                <w:numId w:val="4"/>
              </w:numPr>
              <w:ind w:left="190" w:right="108" w:hanging="142"/>
              <w:rPr>
                <w:sz w:val="24"/>
                <w:szCs w:val="24"/>
              </w:rPr>
            </w:pPr>
            <w:r>
              <w:rPr>
                <w:sz w:val="24"/>
                <w:szCs w:val="24"/>
              </w:rPr>
              <w:t>оценка тестовых заданий;</w:t>
            </w:r>
          </w:p>
          <w:p w14:paraId="27411413">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09A4FC8F">
            <w:pPr>
              <w:pStyle w:val="15"/>
              <w:numPr>
                <w:ilvl w:val="0"/>
                <w:numId w:val="4"/>
              </w:numPr>
              <w:ind w:left="190" w:right="108" w:hanging="142"/>
              <w:rPr>
                <w:sz w:val="24"/>
                <w:szCs w:val="24"/>
              </w:rPr>
            </w:pPr>
            <w:r>
              <w:rPr>
                <w:sz w:val="24"/>
                <w:szCs w:val="24"/>
              </w:rPr>
              <w:t>наблюдение и   оценка решения кейс-задач;</w:t>
            </w:r>
          </w:p>
        </w:tc>
      </w:tr>
      <w:tr w14:paraId="7FDB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top"/>
          </w:tcPr>
          <w:p w14:paraId="6C5DDC00">
            <w:pPr>
              <w:ind w:left="159" w:leftChars="0" w:right="210" w:rightChars="0"/>
              <w:textAlignment w:val="baseline"/>
              <w:rPr>
                <w:rFonts w:hint="default" w:ascii="Times New Roman" w:hAnsi="Times New Roman" w:cs="Times New Roman"/>
                <w:sz w:val="24"/>
                <w:szCs w:val="24"/>
              </w:rPr>
            </w:pPr>
            <w:r>
              <w:rPr>
                <w:rFonts w:hint="default" w:ascii="Times New Roman" w:hAnsi="Times New Roman" w:cs="Times New Roman"/>
                <w:sz w:val="24"/>
                <w:szCs w:val="24"/>
              </w:rPr>
              <w:t xml:space="preserve">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 </w:t>
            </w:r>
          </w:p>
        </w:tc>
        <w:tc>
          <w:tcPr>
            <w:tcW w:w="3190" w:type="dxa"/>
          </w:tcPr>
          <w:p w14:paraId="67CDD6D8">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1 Темы 1.2</w:t>
            </w:r>
          </w:p>
          <w:p w14:paraId="5EB81D92">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5853429A">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5.2.</w:t>
            </w:r>
          </w:p>
          <w:p w14:paraId="0D2F029D">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6.2.</w:t>
            </w:r>
          </w:p>
          <w:p w14:paraId="5F83ED64">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w:t>
            </w:r>
          </w:p>
          <w:p w14:paraId="6337038C">
            <w:pPr>
              <w:spacing w:after="0" w:line="240" w:lineRule="auto"/>
              <w:jc w:val="both"/>
              <w:rPr>
                <w:rFonts w:ascii="Times New Roman" w:hAnsi="Times New Roman"/>
                <w:sz w:val="24"/>
                <w:szCs w:val="24"/>
              </w:rPr>
            </w:pPr>
          </w:p>
        </w:tc>
        <w:tc>
          <w:tcPr>
            <w:tcW w:w="3191" w:type="dxa"/>
          </w:tcPr>
          <w:p w14:paraId="508FF31E">
            <w:pPr>
              <w:pStyle w:val="15"/>
              <w:numPr>
                <w:ilvl w:val="0"/>
                <w:numId w:val="4"/>
              </w:numPr>
              <w:ind w:left="190" w:right="108" w:hanging="142"/>
              <w:rPr>
                <w:sz w:val="24"/>
                <w:szCs w:val="24"/>
              </w:rPr>
            </w:pPr>
            <w:r>
              <w:rPr>
                <w:sz w:val="24"/>
                <w:szCs w:val="24"/>
              </w:rPr>
              <w:t>устный опрос;</w:t>
            </w:r>
          </w:p>
          <w:p w14:paraId="3D6E96E5">
            <w:pPr>
              <w:pStyle w:val="15"/>
              <w:numPr>
                <w:ilvl w:val="0"/>
                <w:numId w:val="4"/>
              </w:numPr>
              <w:ind w:left="190" w:right="108" w:hanging="142"/>
              <w:rPr>
                <w:sz w:val="24"/>
                <w:szCs w:val="24"/>
              </w:rPr>
            </w:pPr>
            <w:r>
              <w:rPr>
                <w:sz w:val="24"/>
                <w:szCs w:val="24"/>
              </w:rPr>
              <w:t>фронтальный опрос;</w:t>
            </w:r>
          </w:p>
          <w:p w14:paraId="569FB697">
            <w:pPr>
              <w:pStyle w:val="15"/>
              <w:numPr>
                <w:ilvl w:val="0"/>
                <w:numId w:val="4"/>
              </w:numPr>
              <w:ind w:left="190" w:right="108" w:hanging="142"/>
              <w:rPr>
                <w:sz w:val="24"/>
                <w:szCs w:val="24"/>
              </w:rPr>
            </w:pPr>
            <w:r>
              <w:rPr>
                <w:sz w:val="24"/>
                <w:szCs w:val="24"/>
              </w:rPr>
              <w:t>оценка контрольных работ;</w:t>
            </w:r>
          </w:p>
          <w:p w14:paraId="482CB22C">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75BC0A5D">
            <w:pPr>
              <w:pStyle w:val="15"/>
              <w:numPr>
                <w:ilvl w:val="0"/>
                <w:numId w:val="4"/>
              </w:numPr>
              <w:ind w:left="190" w:right="108" w:hanging="142"/>
              <w:rPr>
                <w:sz w:val="24"/>
                <w:szCs w:val="24"/>
              </w:rPr>
            </w:pPr>
            <w:r>
              <w:rPr>
                <w:sz w:val="24"/>
                <w:szCs w:val="24"/>
              </w:rPr>
              <w:t>оценка тестовых заданий;</w:t>
            </w:r>
          </w:p>
          <w:p w14:paraId="49E67D75">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6B0D7F58">
            <w:pPr>
              <w:pStyle w:val="15"/>
              <w:numPr>
                <w:ilvl w:val="0"/>
                <w:numId w:val="4"/>
              </w:numPr>
              <w:ind w:left="190" w:right="108" w:hanging="142"/>
              <w:rPr>
                <w:sz w:val="24"/>
                <w:szCs w:val="24"/>
              </w:rPr>
            </w:pPr>
            <w:r>
              <w:rPr>
                <w:sz w:val="24"/>
                <w:szCs w:val="24"/>
              </w:rPr>
              <w:t>наблюдение и   оценка решения кейс-задач;</w:t>
            </w:r>
          </w:p>
        </w:tc>
      </w:tr>
      <w:tr w14:paraId="2912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top"/>
          </w:tcPr>
          <w:p w14:paraId="1B94166D">
            <w:pPr>
              <w:ind w:left="159" w:leftChars="0" w:right="210" w:rightChars="0"/>
              <w:textAlignment w:val="baseline"/>
              <w:rPr>
                <w:rFonts w:hint="default" w:ascii="Times New Roman" w:hAnsi="Times New Roman" w:cs="Times New Roman"/>
                <w:sz w:val="24"/>
                <w:szCs w:val="24"/>
              </w:rPr>
            </w:pPr>
            <w:r>
              <w:rPr>
                <w:rFonts w:hint="default" w:ascii="Times New Roman" w:hAnsi="Times New Roman" w:cs="Times New Roman"/>
                <w:sz w:val="24"/>
                <w:szCs w:val="24"/>
              </w:rPr>
              <w:t>ПК 2.1. Администрировать локальные вычислительные сети и принимать меры по устранению возможных сбоев.</w:t>
            </w:r>
          </w:p>
        </w:tc>
        <w:tc>
          <w:tcPr>
            <w:tcW w:w="3190" w:type="dxa"/>
          </w:tcPr>
          <w:p w14:paraId="1B2D032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1 Темы 1.2</w:t>
            </w:r>
          </w:p>
          <w:p w14:paraId="28DFBC4D">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2A479F7B">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5.2.</w:t>
            </w:r>
          </w:p>
          <w:p w14:paraId="18BDEC6E">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6.2.</w:t>
            </w:r>
          </w:p>
          <w:p w14:paraId="4923FB06">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w:t>
            </w:r>
          </w:p>
          <w:p w14:paraId="0461DE77">
            <w:pPr>
              <w:spacing w:after="0" w:line="240" w:lineRule="auto"/>
              <w:jc w:val="both"/>
              <w:rPr>
                <w:rFonts w:ascii="Times New Roman" w:hAnsi="Times New Roman"/>
                <w:sz w:val="24"/>
                <w:szCs w:val="24"/>
              </w:rPr>
            </w:pPr>
          </w:p>
        </w:tc>
        <w:tc>
          <w:tcPr>
            <w:tcW w:w="3191" w:type="dxa"/>
          </w:tcPr>
          <w:p w14:paraId="39A02112">
            <w:pPr>
              <w:pStyle w:val="15"/>
              <w:numPr>
                <w:ilvl w:val="0"/>
                <w:numId w:val="4"/>
              </w:numPr>
              <w:ind w:left="190" w:right="108" w:hanging="142"/>
              <w:rPr>
                <w:sz w:val="24"/>
                <w:szCs w:val="24"/>
              </w:rPr>
            </w:pPr>
            <w:r>
              <w:rPr>
                <w:sz w:val="24"/>
                <w:szCs w:val="24"/>
              </w:rPr>
              <w:t>устный опрос;</w:t>
            </w:r>
          </w:p>
          <w:p w14:paraId="4F217EF6">
            <w:pPr>
              <w:pStyle w:val="15"/>
              <w:numPr>
                <w:ilvl w:val="0"/>
                <w:numId w:val="4"/>
              </w:numPr>
              <w:ind w:left="190" w:right="108" w:hanging="142"/>
              <w:rPr>
                <w:sz w:val="24"/>
                <w:szCs w:val="24"/>
              </w:rPr>
            </w:pPr>
            <w:r>
              <w:rPr>
                <w:sz w:val="24"/>
                <w:szCs w:val="24"/>
              </w:rPr>
              <w:t>фронтальный опрос;</w:t>
            </w:r>
          </w:p>
          <w:p w14:paraId="531091E3">
            <w:pPr>
              <w:pStyle w:val="15"/>
              <w:numPr>
                <w:ilvl w:val="0"/>
                <w:numId w:val="4"/>
              </w:numPr>
              <w:ind w:left="190" w:right="108" w:hanging="142"/>
              <w:rPr>
                <w:sz w:val="24"/>
                <w:szCs w:val="24"/>
              </w:rPr>
            </w:pPr>
            <w:r>
              <w:rPr>
                <w:sz w:val="24"/>
                <w:szCs w:val="24"/>
              </w:rPr>
              <w:t>оценка контрольных работ;</w:t>
            </w:r>
          </w:p>
          <w:p w14:paraId="3DB9883B">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11AC2650">
            <w:pPr>
              <w:pStyle w:val="15"/>
              <w:numPr>
                <w:ilvl w:val="0"/>
                <w:numId w:val="4"/>
              </w:numPr>
              <w:ind w:left="190" w:right="108" w:hanging="142"/>
              <w:rPr>
                <w:sz w:val="24"/>
                <w:szCs w:val="24"/>
              </w:rPr>
            </w:pPr>
            <w:r>
              <w:rPr>
                <w:sz w:val="24"/>
                <w:szCs w:val="24"/>
              </w:rPr>
              <w:t>оценка тестовых заданий;</w:t>
            </w:r>
          </w:p>
          <w:p w14:paraId="14468D9A">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7CD8ED3F">
            <w:pPr>
              <w:pStyle w:val="15"/>
              <w:numPr>
                <w:ilvl w:val="0"/>
                <w:numId w:val="4"/>
              </w:numPr>
              <w:ind w:left="190" w:right="108" w:hanging="142"/>
              <w:rPr>
                <w:sz w:val="24"/>
                <w:szCs w:val="24"/>
              </w:rPr>
            </w:pPr>
            <w:r>
              <w:rPr>
                <w:sz w:val="24"/>
                <w:szCs w:val="24"/>
              </w:rPr>
              <w:t>наблюдение и   оценка решения кейс-задач;</w:t>
            </w:r>
          </w:p>
        </w:tc>
      </w:tr>
    </w:tbl>
    <w:p w14:paraId="4D677668">
      <w:pPr>
        <w:spacing w:after="0" w:line="240" w:lineRule="auto"/>
        <w:ind w:firstLine="426"/>
        <w:jc w:val="both"/>
        <w:rPr>
          <w:rFonts w:ascii="Times New Roman" w:hAnsi="Times New Roman"/>
          <w:sz w:val="28"/>
          <w:szCs w:val="28"/>
        </w:rPr>
      </w:pPr>
    </w:p>
    <w:p w14:paraId="2832AE9C">
      <w:pPr>
        <w:spacing w:after="0" w:line="240" w:lineRule="auto"/>
        <w:ind w:firstLine="426"/>
        <w:jc w:val="both"/>
        <w:rPr>
          <w:rFonts w:ascii="Times New Roman" w:hAnsi="Times New Roman"/>
          <w:sz w:val="28"/>
          <w:szCs w:val="28"/>
        </w:rPr>
      </w:pPr>
    </w:p>
    <w:p w14:paraId="3B616D11">
      <w:pPr>
        <w:spacing w:after="0" w:line="240" w:lineRule="auto"/>
        <w:ind w:firstLine="426"/>
        <w:jc w:val="both"/>
        <w:rPr>
          <w:rFonts w:ascii="Times New Roman" w:hAnsi="Times New Roman"/>
          <w:sz w:val="28"/>
          <w:szCs w:val="28"/>
        </w:rPr>
      </w:pPr>
    </w:p>
    <w:p w14:paraId="23A1E936"/>
    <w:sectPr>
      <w:pgSz w:w="11906" w:h="16838"/>
      <w:pgMar w:top="1134" w:right="851" w:bottom="1134"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Microsoft Sans Serif">
    <w:panose1 w:val="020B0604020202020204"/>
    <w:charset w:val="CC"/>
    <w:family w:val="swiss"/>
    <w:pitch w:val="default"/>
    <w:sig w:usb0="E5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6274"/>
      <w:docPartObj>
        <w:docPartGallery w:val="autotext"/>
      </w:docPartObj>
    </w:sdtPr>
    <w:sdtContent>
      <w:p w14:paraId="762782C3">
        <w:pPr>
          <w:pStyle w:val="6"/>
          <w:jc w:val="center"/>
        </w:pPr>
        <w:r>
          <w:fldChar w:fldCharType="begin"/>
        </w:r>
        <w:r>
          <w:instrText xml:space="preserve"> PAGE   \* MERGEFORMAT </w:instrText>
        </w:r>
        <w:r>
          <w:fldChar w:fldCharType="separate"/>
        </w:r>
        <w:r>
          <w:t>2</w:t>
        </w:r>
        <w:r>
          <w:fldChar w:fldCharType="end"/>
        </w:r>
      </w:p>
    </w:sdtContent>
  </w:sdt>
  <w:p w14:paraId="64D06B79">
    <w:pPr>
      <w:pStyle w:val="5"/>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7E58C0"/>
    <w:multiLevelType w:val="multilevel"/>
    <w:tmpl w:val="317E58C0"/>
    <w:lvl w:ilvl="0" w:tentative="0">
      <w:start w:val="1"/>
      <w:numFmt w:val="decimal"/>
      <w:suff w:val="space"/>
      <w:lvlText w:val="%1."/>
      <w:lvlJc w:val="left"/>
      <w:pPr>
        <w:ind w:left="2345" w:hanging="360"/>
      </w:pPr>
    </w:lvl>
    <w:lvl w:ilvl="1" w:tentative="0">
      <w:start w:val="1"/>
      <w:numFmt w:val="decimal"/>
      <w:lvlText w:val="%2."/>
      <w:lvlJc w:val="left"/>
      <w:pPr>
        <w:tabs>
          <w:tab w:val="left" w:pos="3134"/>
        </w:tabs>
        <w:ind w:left="3134" w:hanging="360"/>
      </w:pPr>
    </w:lvl>
    <w:lvl w:ilvl="2" w:tentative="0">
      <w:start w:val="1"/>
      <w:numFmt w:val="decimal"/>
      <w:lvlText w:val="%3."/>
      <w:lvlJc w:val="left"/>
      <w:pPr>
        <w:tabs>
          <w:tab w:val="left" w:pos="3854"/>
        </w:tabs>
        <w:ind w:left="3854" w:hanging="360"/>
      </w:pPr>
    </w:lvl>
    <w:lvl w:ilvl="3" w:tentative="0">
      <w:start w:val="1"/>
      <w:numFmt w:val="decimal"/>
      <w:lvlText w:val="%4."/>
      <w:lvlJc w:val="left"/>
      <w:pPr>
        <w:tabs>
          <w:tab w:val="left" w:pos="4574"/>
        </w:tabs>
        <w:ind w:left="4574" w:hanging="360"/>
      </w:pPr>
    </w:lvl>
    <w:lvl w:ilvl="4" w:tentative="0">
      <w:start w:val="1"/>
      <w:numFmt w:val="decimal"/>
      <w:lvlText w:val="%5."/>
      <w:lvlJc w:val="left"/>
      <w:pPr>
        <w:tabs>
          <w:tab w:val="left" w:pos="5294"/>
        </w:tabs>
        <w:ind w:left="5294" w:hanging="360"/>
      </w:pPr>
    </w:lvl>
    <w:lvl w:ilvl="5" w:tentative="0">
      <w:start w:val="1"/>
      <w:numFmt w:val="decimal"/>
      <w:lvlText w:val="%6."/>
      <w:lvlJc w:val="left"/>
      <w:pPr>
        <w:tabs>
          <w:tab w:val="left" w:pos="6014"/>
        </w:tabs>
        <w:ind w:left="6014" w:hanging="360"/>
      </w:pPr>
    </w:lvl>
    <w:lvl w:ilvl="6" w:tentative="0">
      <w:start w:val="1"/>
      <w:numFmt w:val="decimal"/>
      <w:lvlText w:val="%7."/>
      <w:lvlJc w:val="left"/>
      <w:pPr>
        <w:tabs>
          <w:tab w:val="left" w:pos="6734"/>
        </w:tabs>
        <w:ind w:left="6734" w:hanging="360"/>
      </w:pPr>
    </w:lvl>
    <w:lvl w:ilvl="7" w:tentative="0">
      <w:start w:val="1"/>
      <w:numFmt w:val="decimal"/>
      <w:lvlText w:val="%8."/>
      <w:lvlJc w:val="left"/>
      <w:pPr>
        <w:tabs>
          <w:tab w:val="left" w:pos="7454"/>
        </w:tabs>
        <w:ind w:left="7454" w:hanging="360"/>
      </w:pPr>
    </w:lvl>
    <w:lvl w:ilvl="8" w:tentative="0">
      <w:start w:val="1"/>
      <w:numFmt w:val="decimal"/>
      <w:lvlText w:val="%9."/>
      <w:lvlJc w:val="left"/>
      <w:pPr>
        <w:tabs>
          <w:tab w:val="left" w:pos="8174"/>
        </w:tabs>
        <w:ind w:left="8174" w:hanging="360"/>
      </w:pPr>
    </w:lvl>
  </w:abstractNum>
  <w:abstractNum w:abstractNumId="1">
    <w:nsid w:val="4465202B"/>
    <w:multiLevelType w:val="multilevel"/>
    <w:tmpl w:val="4465202B"/>
    <w:lvl w:ilvl="0" w:tentative="0">
      <w:start w:val="1"/>
      <w:numFmt w:val="decimal"/>
      <w:lvlText w:val="%1."/>
      <w:lvlJc w:val="left"/>
      <w:pPr>
        <w:ind w:left="720" w:hanging="360"/>
      </w:pPr>
      <w:rPr>
        <w:rFonts w:hint="default"/>
      </w:rPr>
    </w:lvl>
    <w:lvl w:ilvl="1" w:tentative="0">
      <w:start w:val="2"/>
      <w:numFmt w:val="decimal"/>
      <w:isLgl/>
      <w:lvlText w:val="%1.%2"/>
      <w:lvlJc w:val="left"/>
      <w:pPr>
        <w:ind w:left="900" w:hanging="540"/>
      </w:pPr>
      <w:rPr>
        <w:rFonts w:hint="default"/>
      </w:rPr>
    </w:lvl>
    <w:lvl w:ilvl="2" w:tentative="0">
      <w:start w:val="1"/>
      <w:numFmt w:val="decimal"/>
      <w:isLgl/>
      <w:lvlText w:val="%1.%2.%3"/>
      <w:lvlJc w:val="left"/>
      <w:pPr>
        <w:ind w:left="2564"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
    <w:nsid w:val="645F64E2"/>
    <w:multiLevelType w:val="multilevel"/>
    <w:tmpl w:val="645F64E2"/>
    <w:lvl w:ilvl="0" w:tentative="0">
      <w:start w:val="1"/>
      <w:numFmt w:val="bullet"/>
      <w:lvlText w:val="­"/>
      <w:lvlJc w:val="left"/>
      <w:pPr>
        <w:ind w:left="720" w:hanging="360"/>
      </w:pPr>
      <w:rPr>
        <w:rFonts w:hint="default" w:ascii="Courier New" w:hAnsi="Courier New"/>
        <w:sz w:val="18"/>
        <w:szCs w:val="1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EC00BD5"/>
    <w:multiLevelType w:val="multilevel"/>
    <w:tmpl w:val="6EC00BD5"/>
    <w:lvl w:ilvl="0" w:tentative="0">
      <w:start w:val="0"/>
      <w:numFmt w:val="bullet"/>
      <w:lvlText w:val="-"/>
      <w:lvlJc w:val="left"/>
      <w:pPr>
        <w:ind w:left="107" w:hanging="125"/>
      </w:pPr>
      <w:rPr>
        <w:rFonts w:hint="default" w:ascii="Times New Roman" w:hAnsi="Times New Roman" w:eastAsia="Times New Roman" w:cs="Times New Roman"/>
        <w:w w:val="100"/>
        <w:sz w:val="22"/>
        <w:szCs w:val="22"/>
        <w:lang w:val="ru-RU" w:eastAsia="en-US" w:bidi="ar-SA"/>
      </w:rPr>
    </w:lvl>
    <w:lvl w:ilvl="1" w:tentative="0">
      <w:start w:val="0"/>
      <w:numFmt w:val="bullet"/>
      <w:lvlText w:val="•"/>
      <w:lvlJc w:val="left"/>
      <w:pPr>
        <w:ind w:left="284" w:hanging="125"/>
      </w:pPr>
      <w:rPr>
        <w:rFonts w:hint="default"/>
        <w:lang w:val="ru-RU" w:eastAsia="en-US" w:bidi="ar-SA"/>
      </w:rPr>
    </w:lvl>
    <w:lvl w:ilvl="2" w:tentative="0">
      <w:start w:val="0"/>
      <w:numFmt w:val="bullet"/>
      <w:lvlText w:val="•"/>
      <w:lvlJc w:val="left"/>
      <w:pPr>
        <w:ind w:left="468" w:hanging="125"/>
      </w:pPr>
      <w:rPr>
        <w:rFonts w:hint="default"/>
        <w:lang w:val="ru-RU" w:eastAsia="en-US" w:bidi="ar-SA"/>
      </w:rPr>
    </w:lvl>
    <w:lvl w:ilvl="3" w:tentative="0">
      <w:start w:val="0"/>
      <w:numFmt w:val="bullet"/>
      <w:lvlText w:val="•"/>
      <w:lvlJc w:val="left"/>
      <w:pPr>
        <w:ind w:left="652" w:hanging="125"/>
      </w:pPr>
      <w:rPr>
        <w:rFonts w:hint="default"/>
        <w:lang w:val="ru-RU" w:eastAsia="en-US" w:bidi="ar-SA"/>
      </w:rPr>
    </w:lvl>
    <w:lvl w:ilvl="4" w:tentative="0">
      <w:start w:val="0"/>
      <w:numFmt w:val="bullet"/>
      <w:lvlText w:val="•"/>
      <w:lvlJc w:val="left"/>
      <w:pPr>
        <w:ind w:left="836" w:hanging="125"/>
      </w:pPr>
      <w:rPr>
        <w:rFonts w:hint="default"/>
        <w:lang w:val="ru-RU" w:eastAsia="en-US" w:bidi="ar-SA"/>
      </w:rPr>
    </w:lvl>
    <w:lvl w:ilvl="5" w:tentative="0">
      <w:start w:val="0"/>
      <w:numFmt w:val="bullet"/>
      <w:lvlText w:val="•"/>
      <w:lvlJc w:val="left"/>
      <w:pPr>
        <w:ind w:left="1021" w:hanging="125"/>
      </w:pPr>
      <w:rPr>
        <w:rFonts w:hint="default"/>
        <w:lang w:val="ru-RU" w:eastAsia="en-US" w:bidi="ar-SA"/>
      </w:rPr>
    </w:lvl>
    <w:lvl w:ilvl="6" w:tentative="0">
      <w:start w:val="0"/>
      <w:numFmt w:val="bullet"/>
      <w:lvlText w:val="•"/>
      <w:lvlJc w:val="left"/>
      <w:pPr>
        <w:ind w:left="1205" w:hanging="125"/>
      </w:pPr>
      <w:rPr>
        <w:rFonts w:hint="default"/>
        <w:lang w:val="ru-RU" w:eastAsia="en-US" w:bidi="ar-SA"/>
      </w:rPr>
    </w:lvl>
    <w:lvl w:ilvl="7" w:tentative="0">
      <w:start w:val="0"/>
      <w:numFmt w:val="bullet"/>
      <w:lvlText w:val="•"/>
      <w:lvlJc w:val="left"/>
      <w:pPr>
        <w:ind w:left="1389" w:hanging="125"/>
      </w:pPr>
      <w:rPr>
        <w:rFonts w:hint="default"/>
        <w:lang w:val="ru-RU" w:eastAsia="en-US" w:bidi="ar-SA"/>
      </w:rPr>
    </w:lvl>
    <w:lvl w:ilvl="8" w:tentative="0">
      <w:start w:val="0"/>
      <w:numFmt w:val="bullet"/>
      <w:lvlText w:val="•"/>
      <w:lvlJc w:val="left"/>
      <w:pPr>
        <w:ind w:left="1573" w:hanging="125"/>
      </w:pPr>
      <w:rPr>
        <w:rFonts w:hint="default"/>
        <w:lang w:val="ru-RU" w:eastAsia="en-US" w:bidi="ar-SA"/>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7F9"/>
    <w:rsid w:val="00090C28"/>
    <w:rsid w:val="001F260E"/>
    <w:rsid w:val="002268D1"/>
    <w:rsid w:val="0025359F"/>
    <w:rsid w:val="00293A7B"/>
    <w:rsid w:val="002A68A0"/>
    <w:rsid w:val="0036157F"/>
    <w:rsid w:val="00407F3B"/>
    <w:rsid w:val="005A32DD"/>
    <w:rsid w:val="005C2755"/>
    <w:rsid w:val="005C7045"/>
    <w:rsid w:val="006107F9"/>
    <w:rsid w:val="00616586"/>
    <w:rsid w:val="00633F4B"/>
    <w:rsid w:val="006D696B"/>
    <w:rsid w:val="0070521B"/>
    <w:rsid w:val="00775897"/>
    <w:rsid w:val="00841AA5"/>
    <w:rsid w:val="00911931"/>
    <w:rsid w:val="00975053"/>
    <w:rsid w:val="009A5424"/>
    <w:rsid w:val="00A1530D"/>
    <w:rsid w:val="00A64F6C"/>
    <w:rsid w:val="00A96789"/>
    <w:rsid w:val="00AD081B"/>
    <w:rsid w:val="00B4435E"/>
    <w:rsid w:val="00D065AE"/>
    <w:rsid w:val="00DE61CA"/>
    <w:rsid w:val="00E9147D"/>
    <w:rsid w:val="20CB5909"/>
    <w:rsid w:val="5B2142DF"/>
    <w:rsid w:val="5BBE342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0" w:semiHidden="0" w:name="List Paragraph"/>
  </w:latentStyles>
  <w:style w:type="paragraph" w:default="1" w:styleId="1">
    <w:name w:val="Normal"/>
    <w:qFormat/>
    <w:uiPriority w:val="0"/>
    <w:pPr>
      <w:spacing w:after="200" w:line="276" w:lineRule="auto"/>
    </w:pPr>
    <w:rPr>
      <w:rFonts w:ascii="Calibri" w:hAnsi="Calibri" w:eastAsia="Times New Roman" w:cs="Times New Roman"/>
      <w:sz w:val="22"/>
      <w:szCs w:val="22"/>
      <w:lang w:val="ru-RU" w:eastAsia="ru-RU" w:bidi="ar-SA"/>
    </w:rPr>
  </w:style>
  <w:style w:type="paragraph" w:styleId="2">
    <w:name w:val="heading 1"/>
    <w:basedOn w:val="1"/>
    <w:next w:val="1"/>
    <w:link w:val="9"/>
    <w:qFormat/>
    <w:uiPriority w:val="0"/>
    <w:pPr>
      <w:keepNext/>
      <w:keepLines/>
      <w:spacing w:before="240" w:after="0"/>
      <w:outlineLvl w:val="0"/>
    </w:pPr>
    <w:rPr>
      <w:rFonts w:asciiTheme="majorHAnsi" w:hAnsiTheme="majorHAnsi" w:eastAsiaTheme="majorEastAsia" w:cstheme="majorBidi"/>
      <w:color w:val="376092" w:themeColor="accent1" w:themeShade="BF"/>
      <w:sz w:val="32"/>
      <w:szCs w:val="32"/>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ody Text"/>
    <w:basedOn w:val="1"/>
    <w:link w:val="12"/>
    <w:qFormat/>
    <w:uiPriority w:val="1"/>
    <w:pPr>
      <w:widowControl w:val="0"/>
      <w:autoSpaceDE w:val="0"/>
      <w:autoSpaceDN w:val="0"/>
      <w:spacing w:after="0" w:line="240" w:lineRule="auto"/>
    </w:pPr>
    <w:rPr>
      <w:rFonts w:ascii="Times New Roman" w:hAnsi="Times New Roman"/>
      <w:sz w:val="28"/>
      <w:szCs w:val="28"/>
      <w:lang w:eastAsia="en-US"/>
    </w:rPr>
  </w:style>
  <w:style w:type="paragraph" w:styleId="6">
    <w:name w:val="footer"/>
    <w:basedOn w:val="1"/>
    <w:link w:val="13"/>
    <w:unhideWhenUsed/>
    <w:uiPriority w:val="99"/>
    <w:pPr>
      <w:tabs>
        <w:tab w:val="center" w:pos="4677"/>
        <w:tab w:val="right" w:pos="9355"/>
      </w:tabs>
      <w:spacing w:after="0" w:line="240" w:lineRule="auto"/>
    </w:pPr>
  </w:style>
  <w:style w:type="paragraph" w:styleId="7">
    <w:name w:val="Normal (Web)"/>
    <w:basedOn w:val="1"/>
    <w:semiHidden/>
    <w:unhideWhenUsed/>
    <w:qFormat/>
    <w:uiPriority w:val="99"/>
    <w:pPr>
      <w:spacing w:before="100" w:beforeAutospacing="1" w:after="100" w:afterAutospacing="1" w:line="240" w:lineRule="auto"/>
    </w:pPr>
    <w:rPr>
      <w:rFonts w:ascii="Times New Roman" w:hAnsi="Times New Roman"/>
      <w:sz w:val="24"/>
      <w:szCs w:val="24"/>
    </w:rPr>
  </w:style>
  <w:style w:type="table" w:styleId="8">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Заголовок 1 Знак"/>
    <w:basedOn w:val="3"/>
    <w:link w:val="2"/>
    <w:qFormat/>
    <w:uiPriority w:val="0"/>
    <w:rPr>
      <w:rFonts w:asciiTheme="majorHAnsi" w:hAnsiTheme="majorHAnsi" w:eastAsiaTheme="majorEastAsia" w:cstheme="majorBidi"/>
      <w:color w:val="376092" w:themeColor="accent1" w:themeShade="BF"/>
      <w:sz w:val="32"/>
      <w:szCs w:val="32"/>
      <w:lang w:eastAsia="ru-RU"/>
    </w:rPr>
  </w:style>
  <w:style w:type="character" w:customStyle="1" w:styleId="10">
    <w:name w:val="Абзац списка Знак"/>
    <w:link w:val="11"/>
    <w:qFormat/>
    <w:locked/>
    <w:uiPriority w:val="0"/>
    <w:rPr>
      <w:rFonts w:ascii="Times New Roman" w:hAnsi="Times New Roman" w:eastAsia="Times New Roman" w:cs="Times New Roman"/>
      <w:sz w:val="24"/>
      <w:szCs w:val="24"/>
      <w:lang w:eastAsia="ru-RU"/>
    </w:rPr>
  </w:style>
  <w:style w:type="paragraph" w:styleId="11">
    <w:name w:val="List Paragraph"/>
    <w:basedOn w:val="1"/>
    <w:link w:val="10"/>
    <w:qFormat/>
    <w:uiPriority w:val="0"/>
    <w:pPr>
      <w:spacing w:before="120" w:after="120" w:line="240" w:lineRule="auto"/>
      <w:ind w:left="708"/>
    </w:pPr>
    <w:rPr>
      <w:rFonts w:ascii="Times New Roman" w:hAnsi="Times New Roman"/>
      <w:sz w:val="24"/>
      <w:szCs w:val="24"/>
    </w:rPr>
  </w:style>
  <w:style w:type="character" w:customStyle="1" w:styleId="12">
    <w:name w:val="Основной текст Знак"/>
    <w:basedOn w:val="3"/>
    <w:link w:val="5"/>
    <w:uiPriority w:val="1"/>
    <w:rPr>
      <w:rFonts w:ascii="Times New Roman" w:hAnsi="Times New Roman" w:eastAsia="Times New Roman" w:cs="Times New Roman"/>
      <w:sz w:val="28"/>
      <w:szCs w:val="28"/>
    </w:rPr>
  </w:style>
  <w:style w:type="character" w:customStyle="1" w:styleId="13">
    <w:name w:val="Нижний колонтитул Знак"/>
    <w:basedOn w:val="3"/>
    <w:link w:val="6"/>
    <w:qFormat/>
    <w:uiPriority w:val="99"/>
    <w:rPr>
      <w:rFonts w:ascii="Calibri" w:hAnsi="Calibri" w:eastAsia="Times New Roman" w:cs="Times New Roman"/>
      <w:lang w:eastAsia="ru-RU"/>
    </w:rPr>
  </w:style>
  <w:style w:type="table" w:customStyle="1" w:styleId="14">
    <w:name w:val="_Style 25"/>
    <w:basedOn w:val="4"/>
    <w:qFormat/>
    <w:uiPriority w:val="0"/>
    <w:pPr>
      <w:spacing w:after="0" w:line="240" w:lineRule="auto"/>
    </w:pPr>
    <w:rPr>
      <w:rFonts w:ascii="Calibri" w:hAnsi="Calibri" w:eastAsia="Calibri" w:cs="Calibri"/>
      <w:sz w:val="20"/>
      <w:szCs w:val="20"/>
      <w:lang w:eastAsia="ru-RU"/>
    </w:rPr>
    <w:tblPr>
      <w:tblCellMar>
        <w:left w:w="40" w:type="dxa"/>
        <w:right w:w="40" w:type="dxa"/>
      </w:tblCellMar>
    </w:tblPr>
  </w:style>
  <w:style w:type="paragraph" w:customStyle="1" w:styleId="15">
    <w:name w:val="Table Paragraph"/>
    <w:basedOn w:val="1"/>
    <w:qFormat/>
    <w:uiPriority w:val="1"/>
    <w:pPr>
      <w:widowControl w:val="0"/>
      <w:autoSpaceDE w:val="0"/>
      <w:autoSpaceDN w:val="0"/>
      <w:spacing w:after="0" w:line="240" w:lineRule="auto"/>
      <w:ind w:left="107"/>
    </w:pPr>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8C2A9-A710-45E9-B37C-D1C0386A05D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6957</Words>
  <Characters>39660</Characters>
  <Lines>330</Lines>
  <Paragraphs>93</Paragraphs>
  <TotalTime>0</TotalTime>
  <ScaleCrop>false</ScaleCrop>
  <LinksUpToDate>false</LinksUpToDate>
  <CharactersWithSpaces>46524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2024-04-16T19:07:00Z</dcterms:created>
  <dc:creator>Admin</dc:creator>
  <cp:lastModifiedBy>i.lakrua</cp:lastModifiedBy>
  <dcterms:modified xsi:type="dcterms:W3CDTF">2026-04-17T09:56:12Z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66221E76431947C7AD6210E3D538D704_13</vt:lpwstr>
  </property>
</Properties>
</file>